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B6EA15">
      <w:pPr>
        <w:spacing w:line="261" w:lineRule="auto"/>
        <w:rPr>
          <w:rFonts w:ascii="Arial"/>
          <w:sz w:val="21"/>
        </w:rPr>
      </w:pPr>
    </w:p>
    <w:p w14:paraId="06153443">
      <w:pPr>
        <w:spacing w:line="261" w:lineRule="auto"/>
        <w:rPr>
          <w:rFonts w:ascii="Arial"/>
          <w:sz w:val="21"/>
        </w:rPr>
      </w:pPr>
    </w:p>
    <w:p w14:paraId="00C149C3">
      <w:pPr>
        <w:spacing w:line="261" w:lineRule="auto"/>
        <w:rPr>
          <w:rFonts w:ascii="Arial"/>
          <w:sz w:val="21"/>
        </w:rPr>
      </w:pPr>
    </w:p>
    <w:p w14:paraId="629570BA">
      <w:pPr>
        <w:spacing w:line="262" w:lineRule="auto"/>
        <w:rPr>
          <w:rFonts w:ascii="Arial"/>
          <w:sz w:val="21"/>
        </w:rPr>
      </w:pPr>
    </w:p>
    <w:p w14:paraId="69BF0C0C">
      <w:pPr>
        <w:spacing w:line="262" w:lineRule="auto"/>
        <w:rPr>
          <w:rFonts w:ascii="Arial"/>
          <w:sz w:val="21"/>
        </w:rPr>
      </w:pPr>
    </w:p>
    <w:p w14:paraId="642B29B9">
      <w:pPr>
        <w:spacing w:line="262" w:lineRule="auto"/>
        <w:rPr>
          <w:rFonts w:ascii="Arial"/>
          <w:sz w:val="21"/>
        </w:rPr>
      </w:pPr>
    </w:p>
    <w:p w14:paraId="358CF4D2">
      <w:pPr>
        <w:spacing w:line="262" w:lineRule="auto"/>
        <w:rPr>
          <w:rFonts w:ascii="Arial"/>
          <w:sz w:val="21"/>
        </w:rPr>
      </w:pPr>
    </w:p>
    <w:p w14:paraId="5EF67C77">
      <w:pPr>
        <w:pStyle w:val="2"/>
        <w:spacing w:before="121" w:line="220" w:lineRule="auto"/>
        <w:jc w:val="center"/>
        <w:outlineLvl w:val="9"/>
        <w:rPr>
          <w:rFonts w:hint="eastAsia"/>
          <w:b/>
          <w:bCs/>
          <w:spacing w:val="-8"/>
          <w:sz w:val="44"/>
          <w:szCs w:val="44"/>
          <w:lang w:val="en-US" w:eastAsia="zh-CN"/>
        </w:rPr>
      </w:pPr>
      <w:r>
        <w:rPr>
          <w:rFonts w:hint="eastAsia"/>
          <w:b/>
          <w:bCs/>
          <w:spacing w:val="-8"/>
          <w:sz w:val="44"/>
          <w:szCs w:val="44"/>
          <w:lang w:val="en-US" w:eastAsia="zh-CN"/>
        </w:rPr>
        <w:t>成都富创德润物资有限公司</w:t>
      </w:r>
    </w:p>
    <w:p w14:paraId="13D375FB">
      <w:pPr>
        <w:pStyle w:val="2"/>
        <w:spacing w:before="121" w:line="220" w:lineRule="auto"/>
        <w:jc w:val="center"/>
        <w:outlineLvl w:val="9"/>
        <w:rPr>
          <w:rFonts w:hint="eastAsia"/>
          <w:b/>
          <w:bCs/>
          <w:spacing w:val="-8"/>
          <w:sz w:val="44"/>
          <w:szCs w:val="44"/>
          <w:u w:val="none"/>
          <w:lang w:val="en-US" w:eastAsia="zh-CN"/>
        </w:rPr>
      </w:pPr>
      <w:r>
        <w:rPr>
          <w:rFonts w:hint="eastAsia"/>
          <w:b/>
          <w:bCs/>
          <w:spacing w:val="-8"/>
          <w:sz w:val="44"/>
          <w:szCs w:val="44"/>
          <w:u w:val="none"/>
          <w:lang w:val="en-US" w:eastAsia="zh-CN"/>
        </w:rPr>
        <w:t>采</w:t>
      </w:r>
      <w:r>
        <w:rPr>
          <w:rFonts w:hint="eastAsia"/>
          <w:b/>
          <w:bCs/>
          <w:spacing w:val="-8"/>
          <w:sz w:val="44"/>
          <w:szCs w:val="44"/>
          <w:highlight w:val="none"/>
          <w:u w:val="none"/>
          <w:lang w:val="en-US" w:eastAsia="zh-CN"/>
        </w:rPr>
        <w:t>购市场拓展</w:t>
      </w:r>
      <w:r>
        <w:rPr>
          <w:rFonts w:hint="eastAsia"/>
          <w:b/>
          <w:bCs/>
          <w:spacing w:val="-8"/>
          <w:sz w:val="44"/>
          <w:szCs w:val="44"/>
          <w:u w:val="none"/>
          <w:lang w:val="en-US" w:eastAsia="zh-CN"/>
        </w:rPr>
        <w:t>服务项目</w:t>
      </w:r>
    </w:p>
    <w:p w14:paraId="4F5C775F">
      <w:pPr>
        <w:pStyle w:val="2"/>
        <w:spacing w:before="121" w:line="220" w:lineRule="auto"/>
        <w:jc w:val="center"/>
        <w:outlineLvl w:val="9"/>
        <w:rPr>
          <w:b/>
          <w:bCs/>
          <w:spacing w:val="-8"/>
          <w:sz w:val="44"/>
          <w:szCs w:val="44"/>
        </w:rPr>
      </w:pPr>
    </w:p>
    <w:p w14:paraId="7D9E22B4">
      <w:pPr>
        <w:pStyle w:val="2"/>
        <w:spacing w:before="121" w:line="220" w:lineRule="auto"/>
        <w:jc w:val="center"/>
        <w:outlineLvl w:val="9"/>
        <w:rPr>
          <w:b/>
          <w:bCs/>
          <w:spacing w:val="-8"/>
          <w:sz w:val="44"/>
          <w:szCs w:val="44"/>
        </w:rPr>
      </w:pPr>
    </w:p>
    <w:p w14:paraId="2E98550B">
      <w:pPr>
        <w:pStyle w:val="2"/>
        <w:spacing w:before="121" w:line="220" w:lineRule="auto"/>
        <w:jc w:val="center"/>
        <w:outlineLvl w:val="9"/>
        <w:rPr>
          <w:b/>
          <w:bCs/>
          <w:spacing w:val="-8"/>
          <w:sz w:val="44"/>
          <w:szCs w:val="44"/>
        </w:rPr>
      </w:pPr>
      <w:r>
        <w:rPr>
          <w:b/>
          <w:bCs/>
          <w:spacing w:val="-8"/>
          <w:sz w:val="44"/>
          <w:szCs w:val="44"/>
        </w:rPr>
        <w:t>竞</w:t>
      </w:r>
    </w:p>
    <w:p w14:paraId="6E2CF1BF">
      <w:pPr>
        <w:pStyle w:val="2"/>
        <w:spacing w:before="121" w:line="220" w:lineRule="auto"/>
        <w:jc w:val="center"/>
        <w:outlineLvl w:val="9"/>
        <w:rPr>
          <w:b/>
          <w:bCs/>
          <w:spacing w:val="-8"/>
          <w:sz w:val="44"/>
          <w:szCs w:val="44"/>
        </w:rPr>
      </w:pPr>
      <w:r>
        <w:rPr>
          <w:b/>
          <w:bCs/>
          <w:spacing w:val="-8"/>
          <w:sz w:val="44"/>
          <w:szCs w:val="44"/>
        </w:rPr>
        <w:t>争</w:t>
      </w:r>
    </w:p>
    <w:p w14:paraId="51500942">
      <w:pPr>
        <w:pStyle w:val="2"/>
        <w:spacing w:before="121" w:line="220" w:lineRule="auto"/>
        <w:jc w:val="center"/>
        <w:outlineLvl w:val="9"/>
        <w:rPr>
          <w:b/>
          <w:bCs/>
          <w:spacing w:val="-8"/>
          <w:sz w:val="44"/>
          <w:szCs w:val="44"/>
        </w:rPr>
      </w:pPr>
      <w:r>
        <w:rPr>
          <w:b/>
          <w:bCs/>
          <w:spacing w:val="-8"/>
          <w:sz w:val="44"/>
          <w:szCs w:val="44"/>
        </w:rPr>
        <w:t>性</w:t>
      </w:r>
    </w:p>
    <w:p w14:paraId="013CB1E6">
      <w:pPr>
        <w:pStyle w:val="2"/>
        <w:spacing w:before="121" w:line="220" w:lineRule="auto"/>
        <w:jc w:val="center"/>
        <w:outlineLvl w:val="9"/>
        <w:rPr>
          <w:b/>
          <w:bCs/>
          <w:spacing w:val="-8"/>
          <w:sz w:val="44"/>
          <w:szCs w:val="44"/>
        </w:rPr>
      </w:pPr>
      <w:r>
        <w:rPr>
          <w:b/>
          <w:bCs/>
          <w:spacing w:val="-8"/>
          <w:sz w:val="44"/>
          <w:szCs w:val="44"/>
        </w:rPr>
        <w:t>磋</w:t>
      </w:r>
    </w:p>
    <w:p w14:paraId="3AE5850E">
      <w:pPr>
        <w:pStyle w:val="2"/>
        <w:spacing w:before="121" w:line="220" w:lineRule="auto"/>
        <w:jc w:val="center"/>
        <w:outlineLvl w:val="9"/>
        <w:rPr>
          <w:b/>
          <w:bCs/>
          <w:spacing w:val="-8"/>
          <w:sz w:val="44"/>
          <w:szCs w:val="44"/>
        </w:rPr>
      </w:pPr>
      <w:r>
        <w:rPr>
          <w:b/>
          <w:bCs/>
          <w:spacing w:val="-8"/>
          <w:sz w:val="44"/>
          <w:szCs w:val="44"/>
        </w:rPr>
        <w:t>商</w:t>
      </w:r>
    </w:p>
    <w:p w14:paraId="62EEF416">
      <w:pPr>
        <w:pStyle w:val="2"/>
        <w:spacing w:before="121" w:line="220" w:lineRule="auto"/>
        <w:jc w:val="center"/>
        <w:outlineLvl w:val="9"/>
        <w:rPr>
          <w:b/>
          <w:bCs/>
          <w:spacing w:val="-8"/>
          <w:sz w:val="44"/>
          <w:szCs w:val="44"/>
        </w:rPr>
      </w:pPr>
      <w:r>
        <w:rPr>
          <w:b/>
          <w:bCs/>
          <w:spacing w:val="-8"/>
          <w:sz w:val="44"/>
          <w:szCs w:val="44"/>
        </w:rPr>
        <w:t>文</w:t>
      </w:r>
    </w:p>
    <w:p w14:paraId="0947656A">
      <w:pPr>
        <w:pStyle w:val="2"/>
        <w:spacing w:before="121" w:line="220" w:lineRule="auto"/>
        <w:jc w:val="center"/>
        <w:outlineLvl w:val="9"/>
        <w:rPr>
          <w:sz w:val="44"/>
          <w:szCs w:val="44"/>
        </w:rPr>
      </w:pPr>
      <w:r>
        <w:rPr>
          <w:b/>
          <w:bCs/>
          <w:spacing w:val="-8"/>
          <w:sz w:val="44"/>
          <w:szCs w:val="44"/>
        </w:rPr>
        <w:t>件</w:t>
      </w:r>
    </w:p>
    <w:p w14:paraId="5658AB59">
      <w:pPr>
        <w:spacing w:line="244" w:lineRule="auto"/>
        <w:outlineLvl w:val="9"/>
        <w:rPr>
          <w:rFonts w:ascii="Arial"/>
          <w:sz w:val="21"/>
        </w:rPr>
      </w:pPr>
    </w:p>
    <w:p w14:paraId="266F1EF8">
      <w:pPr>
        <w:spacing w:line="245" w:lineRule="auto"/>
        <w:outlineLvl w:val="9"/>
        <w:rPr>
          <w:rFonts w:ascii="Arial"/>
          <w:sz w:val="21"/>
        </w:rPr>
      </w:pPr>
    </w:p>
    <w:p w14:paraId="0D0324D4">
      <w:pPr>
        <w:spacing w:line="245" w:lineRule="auto"/>
        <w:outlineLvl w:val="9"/>
        <w:rPr>
          <w:rFonts w:ascii="Arial"/>
          <w:sz w:val="21"/>
        </w:rPr>
      </w:pPr>
    </w:p>
    <w:p w14:paraId="29516A26">
      <w:pPr>
        <w:spacing w:line="245" w:lineRule="auto"/>
        <w:outlineLvl w:val="9"/>
        <w:rPr>
          <w:rFonts w:ascii="Arial"/>
          <w:sz w:val="21"/>
        </w:rPr>
      </w:pPr>
    </w:p>
    <w:p w14:paraId="46B72909">
      <w:pPr>
        <w:spacing w:line="245" w:lineRule="auto"/>
        <w:outlineLvl w:val="9"/>
        <w:rPr>
          <w:rFonts w:ascii="Arial"/>
          <w:sz w:val="21"/>
        </w:rPr>
      </w:pPr>
    </w:p>
    <w:p w14:paraId="7FA77B6B">
      <w:pPr>
        <w:spacing w:line="245" w:lineRule="auto"/>
        <w:outlineLvl w:val="9"/>
        <w:rPr>
          <w:rFonts w:ascii="Arial"/>
          <w:sz w:val="21"/>
        </w:rPr>
      </w:pPr>
    </w:p>
    <w:p w14:paraId="278A2948">
      <w:pPr>
        <w:spacing w:line="245" w:lineRule="auto"/>
        <w:outlineLvl w:val="9"/>
        <w:rPr>
          <w:rFonts w:ascii="Arial"/>
          <w:sz w:val="21"/>
        </w:rPr>
      </w:pPr>
    </w:p>
    <w:p w14:paraId="7AF7508E">
      <w:pPr>
        <w:spacing w:line="245" w:lineRule="auto"/>
        <w:outlineLvl w:val="9"/>
        <w:rPr>
          <w:rFonts w:ascii="Arial"/>
          <w:sz w:val="21"/>
        </w:rPr>
      </w:pPr>
    </w:p>
    <w:p w14:paraId="1AF5FE3C">
      <w:pPr>
        <w:spacing w:line="245" w:lineRule="auto"/>
        <w:outlineLvl w:val="9"/>
        <w:rPr>
          <w:rFonts w:ascii="Arial"/>
          <w:sz w:val="21"/>
        </w:rPr>
      </w:pPr>
    </w:p>
    <w:p w14:paraId="64F7B2E6">
      <w:pPr>
        <w:spacing w:line="245" w:lineRule="auto"/>
        <w:outlineLvl w:val="9"/>
        <w:rPr>
          <w:rFonts w:ascii="Arial"/>
          <w:sz w:val="21"/>
        </w:rPr>
      </w:pPr>
    </w:p>
    <w:p w14:paraId="7202DD04">
      <w:pPr>
        <w:spacing w:line="245" w:lineRule="auto"/>
        <w:jc w:val="center"/>
        <w:outlineLvl w:val="9"/>
        <w:rPr>
          <w:rFonts w:hint="default" w:ascii="Arial"/>
          <w:sz w:val="21"/>
          <w:lang w:val="en-US"/>
        </w:rPr>
      </w:pPr>
      <w:r>
        <w:rPr>
          <w:rFonts w:hint="eastAsia" w:asciiTheme="majorEastAsia" w:hAnsiTheme="majorEastAsia" w:eastAsiaTheme="majorEastAsia" w:cstheme="majorEastAsia"/>
          <w:b/>
          <w:bCs/>
          <w:spacing w:val="-8"/>
          <w:sz w:val="44"/>
          <w:szCs w:val="44"/>
          <w:lang w:val="en-US" w:eastAsia="zh-CN"/>
        </w:rPr>
        <w:t>2024年11月</w:t>
      </w:r>
    </w:p>
    <w:p w14:paraId="77BA962E">
      <w:pPr>
        <w:spacing w:line="245" w:lineRule="auto"/>
        <w:outlineLvl w:val="9"/>
        <w:rPr>
          <w:rFonts w:ascii="Arial"/>
          <w:sz w:val="21"/>
        </w:rPr>
      </w:pPr>
    </w:p>
    <w:p w14:paraId="33102257">
      <w:pPr>
        <w:spacing w:line="245" w:lineRule="auto"/>
        <w:outlineLvl w:val="9"/>
        <w:rPr>
          <w:rFonts w:ascii="Arial"/>
          <w:sz w:val="21"/>
        </w:rPr>
      </w:pPr>
    </w:p>
    <w:p w14:paraId="7C89ECF1">
      <w:pPr>
        <w:spacing w:line="224" w:lineRule="auto"/>
        <w:outlineLvl w:val="9"/>
        <w:sectPr>
          <w:headerReference r:id="rId5" w:type="default"/>
          <w:footerReference r:id="rId6" w:type="default"/>
          <w:pgSz w:w="11907" w:h="16840"/>
          <w:pgMar w:top="1134" w:right="1786" w:bottom="3081" w:left="1786" w:header="862" w:footer="2656" w:gutter="0"/>
          <w:pgNumType w:fmt="decimal"/>
          <w:cols w:space="720" w:num="1"/>
        </w:sectPr>
      </w:pPr>
    </w:p>
    <w:p w14:paraId="1067D82C">
      <w:pPr>
        <w:spacing w:line="289" w:lineRule="auto"/>
        <w:rPr>
          <w:rFonts w:hint="eastAsia" w:ascii="Arial" w:eastAsia="宋体"/>
          <w:sz w:val="21"/>
          <w:lang w:val="en-US" w:eastAsia="zh-CN"/>
        </w:rPr>
      </w:pPr>
      <w:r>
        <w:rPr>
          <w:rFonts w:hint="eastAsia" w:eastAsia="宋体"/>
          <w:sz w:val="21"/>
          <w:lang w:val="en-US" w:eastAsia="zh-CN"/>
        </w:rPr>
        <w:t xml:space="preserve"> </w:t>
      </w:r>
    </w:p>
    <w:sdt>
      <w:sdtPr>
        <w:rPr>
          <w:rFonts w:ascii="宋体" w:hAnsi="宋体" w:eastAsia="宋体" w:cs="宋体"/>
          <w:sz w:val="28"/>
          <w:szCs w:val="28"/>
        </w:rPr>
        <w:id w:val="1"/>
        <w:docPartObj>
          <w:docPartGallery w:val="Table of Contents"/>
          <w:docPartUnique/>
        </w:docPartObj>
      </w:sdtPr>
      <w:sdtEndPr>
        <w:rPr>
          <w:rFonts w:ascii="Calibri" w:hAnsi="Calibri" w:eastAsia="Calibri" w:cs="Calibri"/>
          <w:sz w:val="22"/>
          <w:szCs w:val="22"/>
        </w:rPr>
      </w:sdtEndPr>
      <w:sdtContent>
        <w:p w14:paraId="2EB6FA11">
          <w:pPr>
            <w:pStyle w:val="2"/>
            <w:spacing w:before="91" w:line="222" w:lineRule="auto"/>
            <w:ind w:left="3810"/>
            <w:rPr>
              <w:rFonts w:ascii="宋体" w:hAnsi="宋体" w:eastAsia="宋体" w:cs="宋体"/>
              <w:sz w:val="28"/>
              <w:szCs w:val="28"/>
            </w:rPr>
          </w:pPr>
        </w:p>
        <w:p w14:paraId="03BC53DF">
          <w:pPr>
            <w:pStyle w:val="2"/>
            <w:spacing w:before="91" w:line="222" w:lineRule="auto"/>
            <w:jc w:val="center"/>
            <w:rPr>
              <w:sz w:val="28"/>
              <w:szCs w:val="28"/>
            </w:rPr>
          </w:pPr>
          <w:r>
            <w:rPr>
              <w:b/>
              <w:bCs/>
              <w:spacing w:val="-35"/>
              <w:sz w:val="28"/>
              <w:szCs w:val="28"/>
            </w:rPr>
            <w:t>目</w:t>
          </w:r>
          <w:r>
            <w:rPr>
              <w:spacing w:val="6"/>
              <w:sz w:val="28"/>
              <w:szCs w:val="28"/>
            </w:rPr>
            <w:t xml:space="preserve">  </w:t>
          </w:r>
          <w:r>
            <w:rPr>
              <w:b/>
              <w:bCs/>
              <w:spacing w:val="-35"/>
              <w:sz w:val="28"/>
              <w:szCs w:val="28"/>
            </w:rPr>
            <w:t>录</w:t>
          </w:r>
        </w:p>
        <w:p w14:paraId="0C5E518E">
          <w:pPr>
            <w:spacing w:line="333" w:lineRule="auto"/>
            <w:rPr>
              <w:rFonts w:ascii="Arial"/>
              <w:sz w:val="21"/>
            </w:rPr>
          </w:pPr>
        </w:p>
        <w:p w14:paraId="7D1BD2B0">
          <w:pPr>
            <w:spacing w:line="333" w:lineRule="auto"/>
            <w:rPr>
              <w:rFonts w:ascii="Arial"/>
              <w:sz w:val="21"/>
            </w:rPr>
          </w:pPr>
        </w:p>
        <w:p w14:paraId="36C43612">
          <w:pPr>
            <w:pStyle w:val="2"/>
            <w:tabs>
              <w:tab w:val="right" w:leader="dot" w:pos="8297"/>
            </w:tabs>
            <w:spacing w:before="72" w:line="219" w:lineRule="auto"/>
            <w:ind w:left="255"/>
            <w:rPr>
              <w:rFonts w:ascii="Calibri" w:hAnsi="Calibri" w:eastAsia="Calibri" w:cs="Calibri"/>
              <w:sz w:val="22"/>
              <w:szCs w:val="22"/>
            </w:rPr>
          </w:pPr>
          <w:bookmarkStart w:id="0" w:name="bookmark1"/>
          <w:bookmarkEnd w:id="0"/>
          <w:r>
            <w:fldChar w:fldCharType="begin"/>
          </w:r>
          <w:r>
            <w:instrText xml:space="preserve"> HYPERLINK \l "bookmark2" </w:instrText>
          </w:r>
          <w:r>
            <w:fldChar w:fldCharType="separate"/>
          </w:r>
          <w:r>
            <w:rPr>
              <w:b/>
              <w:bCs/>
              <w:spacing w:val="-3"/>
              <w:sz w:val="22"/>
              <w:szCs w:val="22"/>
            </w:rPr>
            <w:t>第一章</w:t>
          </w:r>
          <w:r>
            <w:rPr>
              <w:spacing w:val="-3"/>
              <w:sz w:val="22"/>
              <w:szCs w:val="22"/>
            </w:rPr>
            <w:t xml:space="preserve">  </w:t>
          </w:r>
          <w:r>
            <w:rPr>
              <w:b/>
              <w:bCs/>
              <w:spacing w:val="-3"/>
              <w:sz w:val="22"/>
              <w:szCs w:val="22"/>
            </w:rPr>
            <w:t>磋商</w:t>
          </w:r>
          <w:r>
            <w:rPr>
              <w:rFonts w:hint="eastAsia"/>
              <w:b/>
              <w:bCs/>
              <w:spacing w:val="-3"/>
              <w:sz w:val="22"/>
              <w:szCs w:val="22"/>
              <w:lang w:eastAsia="zh-CN"/>
            </w:rPr>
            <w:t>公告</w:t>
          </w:r>
          <w:r>
            <w:rPr>
              <w:b/>
              <w:bCs/>
              <w:sz w:val="22"/>
              <w:szCs w:val="22"/>
            </w:rPr>
            <w:tab/>
          </w:r>
          <w:r>
            <w:rPr>
              <w:rFonts w:ascii="Calibri" w:hAnsi="Calibri" w:eastAsia="Calibri" w:cs="Calibri"/>
              <w:spacing w:val="13"/>
              <w:sz w:val="22"/>
              <w:szCs w:val="22"/>
            </w:rPr>
            <w:t>1</w:t>
          </w:r>
          <w:r>
            <w:rPr>
              <w:rFonts w:ascii="Calibri" w:hAnsi="Calibri" w:eastAsia="Calibri" w:cs="Calibri"/>
              <w:spacing w:val="13"/>
              <w:sz w:val="22"/>
              <w:szCs w:val="22"/>
            </w:rPr>
            <w:fldChar w:fldCharType="end"/>
          </w:r>
        </w:p>
        <w:p w14:paraId="6CD3FBDC">
          <w:pPr>
            <w:pStyle w:val="2"/>
            <w:tabs>
              <w:tab w:val="right" w:leader="dot" w:pos="8297"/>
            </w:tabs>
            <w:spacing w:before="166" w:line="219" w:lineRule="auto"/>
            <w:ind w:left="255"/>
            <w:rPr>
              <w:rFonts w:ascii="Calibri" w:hAnsi="Calibri" w:eastAsia="Calibri" w:cs="Calibri"/>
              <w:sz w:val="22"/>
              <w:szCs w:val="22"/>
            </w:rPr>
          </w:pPr>
          <w:bookmarkStart w:id="1" w:name="bookmark3"/>
          <w:bookmarkEnd w:id="1"/>
          <w:r>
            <w:fldChar w:fldCharType="begin"/>
          </w:r>
          <w:r>
            <w:instrText xml:space="preserve"> HYPERLINK \l "bookmark4" </w:instrText>
          </w:r>
          <w:r>
            <w:fldChar w:fldCharType="separate"/>
          </w:r>
          <w:r>
            <w:rPr>
              <w:b/>
              <w:bCs/>
              <w:spacing w:val="-2"/>
              <w:sz w:val="22"/>
              <w:szCs w:val="22"/>
            </w:rPr>
            <w:t>第二章</w:t>
          </w:r>
          <w:r>
            <w:rPr>
              <w:spacing w:val="-2"/>
              <w:sz w:val="22"/>
              <w:szCs w:val="22"/>
            </w:rPr>
            <w:t xml:space="preserve">  </w:t>
          </w:r>
          <w:r>
            <w:rPr>
              <w:b/>
              <w:bCs/>
              <w:spacing w:val="-2"/>
              <w:sz w:val="22"/>
              <w:szCs w:val="22"/>
            </w:rPr>
            <w:t>供应商须知</w:t>
          </w:r>
          <w:r>
            <w:rPr>
              <w:b/>
              <w:bCs/>
              <w:sz w:val="22"/>
              <w:szCs w:val="22"/>
            </w:rPr>
            <w:tab/>
          </w:r>
          <w:r>
            <w:rPr>
              <w:rFonts w:ascii="Calibri" w:hAnsi="Calibri" w:eastAsia="Calibri" w:cs="Calibri"/>
              <w:spacing w:val="12"/>
              <w:sz w:val="22"/>
              <w:szCs w:val="22"/>
            </w:rPr>
            <w:t>3</w:t>
          </w:r>
          <w:r>
            <w:rPr>
              <w:rFonts w:ascii="Calibri" w:hAnsi="Calibri" w:eastAsia="Calibri" w:cs="Calibri"/>
              <w:spacing w:val="12"/>
              <w:sz w:val="22"/>
              <w:szCs w:val="22"/>
            </w:rPr>
            <w:fldChar w:fldCharType="end"/>
          </w:r>
        </w:p>
        <w:p w14:paraId="5F8A62C8">
          <w:pPr>
            <w:pStyle w:val="2"/>
            <w:tabs>
              <w:tab w:val="right" w:leader="dot" w:pos="8297"/>
            </w:tabs>
            <w:spacing w:before="168" w:line="219" w:lineRule="auto"/>
            <w:ind w:left="255"/>
            <w:rPr>
              <w:rFonts w:hint="eastAsia" w:ascii="Calibri" w:hAnsi="Calibri" w:eastAsia="宋体" w:cs="Calibri"/>
              <w:sz w:val="22"/>
              <w:szCs w:val="22"/>
              <w:lang w:val="en-US" w:eastAsia="zh-CN"/>
            </w:rPr>
          </w:pPr>
          <w:bookmarkStart w:id="2" w:name="bookmark5"/>
          <w:bookmarkEnd w:id="2"/>
          <w:r>
            <w:fldChar w:fldCharType="begin"/>
          </w:r>
          <w:r>
            <w:instrText xml:space="preserve"> HYPERLINK \l "bookmark6" </w:instrText>
          </w:r>
          <w:r>
            <w:fldChar w:fldCharType="separate"/>
          </w:r>
          <w:r>
            <w:rPr>
              <w:b/>
              <w:bCs/>
              <w:spacing w:val="-3"/>
              <w:sz w:val="22"/>
              <w:szCs w:val="22"/>
            </w:rPr>
            <w:t>第三章</w:t>
          </w:r>
          <w:r>
            <w:rPr>
              <w:spacing w:val="-3"/>
              <w:sz w:val="22"/>
              <w:szCs w:val="22"/>
            </w:rPr>
            <w:t xml:space="preserve">  </w:t>
          </w:r>
          <w:r>
            <w:rPr>
              <w:b/>
              <w:bCs/>
              <w:spacing w:val="-3"/>
              <w:sz w:val="22"/>
              <w:szCs w:val="22"/>
            </w:rPr>
            <w:t>采购需求</w:t>
          </w:r>
          <w:r>
            <w:rPr>
              <w:b/>
              <w:bCs/>
              <w:sz w:val="22"/>
              <w:szCs w:val="22"/>
            </w:rPr>
            <w:tab/>
          </w:r>
          <w:r>
            <w:rPr>
              <w:rFonts w:hint="eastAsia" w:ascii="Calibri" w:hAnsi="Calibri" w:cs="Calibri"/>
              <w:spacing w:val="5"/>
              <w:sz w:val="22"/>
              <w:szCs w:val="22"/>
              <w:lang w:val="en-US" w:eastAsia="zh-CN"/>
            </w:rPr>
            <w:t>1</w:t>
          </w:r>
          <w:r>
            <w:rPr>
              <w:rFonts w:ascii="Calibri" w:hAnsi="Calibri" w:eastAsia="Calibri" w:cs="Calibri"/>
              <w:spacing w:val="5"/>
              <w:sz w:val="22"/>
              <w:szCs w:val="22"/>
            </w:rPr>
            <w:fldChar w:fldCharType="end"/>
          </w:r>
          <w:r>
            <w:rPr>
              <w:rFonts w:hint="eastAsia" w:ascii="Calibri" w:hAnsi="Calibri" w:cs="Calibri"/>
              <w:spacing w:val="5"/>
              <w:sz w:val="22"/>
              <w:szCs w:val="22"/>
              <w:lang w:val="en-US" w:eastAsia="zh-CN"/>
            </w:rPr>
            <w:t>1</w:t>
          </w:r>
        </w:p>
        <w:p w14:paraId="5B9B938D">
          <w:pPr>
            <w:pStyle w:val="2"/>
            <w:tabs>
              <w:tab w:val="right" w:leader="dot" w:pos="8297"/>
            </w:tabs>
            <w:spacing w:before="166" w:line="219" w:lineRule="auto"/>
            <w:ind w:left="255"/>
            <w:rPr>
              <w:rFonts w:hint="default" w:ascii="Calibri" w:hAnsi="Calibri" w:eastAsia="宋体" w:cs="Calibri"/>
              <w:sz w:val="22"/>
              <w:szCs w:val="22"/>
              <w:lang w:val="en-US" w:eastAsia="zh-CN"/>
            </w:rPr>
          </w:pPr>
          <w:bookmarkStart w:id="3" w:name="bookmark7"/>
          <w:bookmarkEnd w:id="3"/>
          <w:r>
            <w:fldChar w:fldCharType="begin"/>
          </w:r>
          <w:r>
            <w:instrText xml:space="preserve"> HYPERLINK \l "bookmark8" </w:instrText>
          </w:r>
          <w:r>
            <w:fldChar w:fldCharType="separate"/>
          </w:r>
          <w:r>
            <w:rPr>
              <w:b/>
              <w:bCs/>
              <w:spacing w:val="-2"/>
              <w:sz w:val="22"/>
              <w:szCs w:val="22"/>
            </w:rPr>
            <w:t>第四章</w:t>
          </w:r>
          <w:r>
            <w:rPr>
              <w:spacing w:val="-2"/>
              <w:sz w:val="22"/>
              <w:szCs w:val="22"/>
            </w:rPr>
            <w:t xml:space="preserve">  </w:t>
          </w:r>
          <w:r>
            <w:rPr>
              <w:b/>
              <w:bCs/>
              <w:spacing w:val="-2"/>
              <w:sz w:val="22"/>
              <w:szCs w:val="22"/>
            </w:rPr>
            <w:t>评审方法和标准</w:t>
          </w:r>
          <w:r>
            <w:rPr>
              <w:b/>
              <w:bCs/>
              <w:sz w:val="22"/>
              <w:szCs w:val="22"/>
            </w:rPr>
            <w:tab/>
          </w:r>
          <w:r>
            <w:rPr>
              <w:rFonts w:hint="eastAsia" w:ascii="Calibri" w:hAnsi="Calibri" w:cs="Calibri"/>
              <w:spacing w:val="3"/>
              <w:sz w:val="22"/>
              <w:szCs w:val="22"/>
              <w:lang w:val="en-US" w:eastAsia="zh-CN"/>
            </w:rPr>
            <w:t>1</w:t>
          </w:r>
          <w:r>
            <w:rPr>
              <w:rFonts w:ascii="Calibri" w:hAnsi="Calibri" w:eastAsia="Calibri" w:cs="Calibri"/>
              <w:spacing w:val="3"/>
              <w:sz w:val="22"/>
              <w:szCs w:val="22"/>
            </w:rPr>
            <w:fldChar w:fldCharType="end"/>
          </w:r>
          <w:r>
            <w:rPr>
              <w:rFonts w:hint="eastAsia" w:ascii="Calibri" w:hAnsi="Calibri" w:cs="Calibri"/>
              <w:spacing w:val="3"/>
              <w:sz w:val="22"/>
              <w:szCs w:val="22"/>
              <w:lang w:val="en-US" w:eastAsia="zh-CN"/>
            </w:rPr>
            <w:t xml:space="preserve">2 </w:t>
          </w:r>
        </w:p>
        <w:p w14:paraId="0F5AA09C">
          <w:pPr>
            <w:pStyle w:val="2"/>
            <w:tabs>
              <w:tab w:val="right" w:leader="dot" w:pos="8297"/>
            </w:tabs>
            <w:spacing w:before="166" w:line="219" w:lineRule="auto"/>
            <w:ind w:left="255"/>
            <w:rPr>
              <w:rFonts w:hint="eastAsia" w:ascii="Calibri" w:hAnsi="Calibri" w:eastAsia="宋体" w:cs="Calibri"/>
              <w:sz w:val="22"/>
              <w:szCs w:val="22"/>
              <w:lang w:val="en-US" w:eastAsia="zh-CN"/>
            </w:rPr>
          </w:pPr>
          <w:bookmarkStart w:id="4" w:name="bookmark9"/>
          <w:bookmarkEnd w:id="4"/>
          <w:r>
            <w:fldChar w:fldCharType="begin"/>
          </w:r>
          <w:r>
            <w:instrText xml:space="preserve"> HYPERLINK \l "bookmark10" </w:instrText>
          </w:r>
          <w:r>
            <w:fldChar w:fldCharType="separate"/>
          </w:r>
          <w:r>
            <w:rPr>
              <w:b/>
              <w:bCs/>
              <w:spacing w:val="-2"/>
              <w:sz w:val="22"/>
              <w:szCs w:val="22"/>
            </w:rPr>
            <w:t>第五章</w:t>
          </w:r>
          <w:r>
            <w:rPr>
              <w:spacing w:val="-2"/>
              <w:sz w:val="22"/>
              <w:szCs w:val="22"/>
            </w:rPr>
            <w:t xml:space="preserve">  </w:t>
          </w:r>
          <w:r>
            <w:rPr>
              <w:rFonts w:hint="eastAsia"/>
              <w:b/>
              <w:bCs/>
              <w:spacing w:val="-2"/>
              <w:sz w:val="22"/>
              <w:szCs w:val="22"/>
              <w:lang w:val="en-US" w:eastAsia="zh-CN"/>
            </w:rPr>
            <w:t>主要合同条款</w:t>
          </w:r>
          <w:r>
            <w:rPr>
              <w:b/>
              <w:bCs/>
              <w:sz w:val="22"/>
              <w:szCs w:val="22"/>
            </w:rPr>
            <w:tab/>
          </w:r>
          <w:r>
            <w:rPr>
              <w:rFonts w:hint="eastAsia" w:ascii="Calibri" w:hAnsi="Calibri" w:cs="Calibri"/>
              <w:spacing w:val="5"/>
              <w:sz w:val="22"/>
              <w:szCs w:val="22"/>
              <w:lang w:val="en-US" w:eastAsia="zh-CN"/>
            </w:rPr>
            <w:t>1</w:t>
          </w:r>
          <w:r>
            <w:rPr>
              <w:rFonts w:ascii="Calibri" w:hAnsi="Calibri" w:eastAsia="Calibri" w:cs="Calibri"/>
              <w:spacing w:val="5"/>
              <w:sz w:val="22"/>
              <w:szCs w:val="22"/>
            </w:rPr>
            <w:fldChar w:fldCharType="end"/>
          </w:r>
          <w:r>
            <w:rPr>
              <w:rFonts w:hint="eastAsia" w:ascii="Calibri" w:hAnsi="Calibri" w:cs="Calibri"/>
              <w:spacing w:val="5"/>
              <w:sz w:val="22"/>
              <w:szCs w:val="22"/>
              <w:lang w:val="en-US" w:eastAsia="zh-CN"/>
            </w:rPr>
            <w:t>5</w:t>
          </w:r>
        </w:p>
        <w:p w14:paraId="1AA72AE1">
          <w:pPr>
            <w:pStyle w:val="2"/>
            <w:tabs>
              <w:tab w:val="right" w:leader="dot" w:pos="8297"/>
            </w:tabs>
            <w:spacing w:before="168" w:line="219" w:lineRule="auto"/>
            <w:ind w:left="255"/>
            <w:rPr>
              <w:rFonts w:hint="eastAsia" w:ascii="Calibri" w:hAnsi="Calibri" w:eastAsia="宋体" w:cs="Calibri"/>
              <w:sz w:val="22"/>
              <w:szCs w:val="22"/>
              <w:lang w:val="en-US" w:eastAsia="zh-CN"/>
            </w:rPr>
          </w:pPr>
          <w:bookmarkStart w:id="5" w:name="bookmark11"/>
          <w:bookmarkEnd w:id="5"/>
          <w:r>
            <w:fldChar w:fldCharType="begin"/>
          </w:r>
          <w:r>
            <w:instrText xml:space="preserve"> HYPERLINK \l "bookmark12" </w:instrText>
          </w:r>
          <w:r>
            <w:fldChar w:fldCharType="separate"/>
          </w:r>
          <w:r>
            <w:rPr>
              <w:b/>
              <w:bCs/>
              <w:spacing w:val="-5"/>
              <w:sz w:val="22"/>
              <w:szCs w:val="22"/>
            </w:rPr>
            <w:t>第六章</w:t>
          </w:r>
          <w:r>
            <w:rPr>
              <w:spacing w:val="11"/>
              <w:sz w:val="22"/>
              <w:szCs w:val="22"/>
            </w:rPr>
            <w:t xml:space="preserve">  </w:t>
          </w:r>
          <w:r>
            <w:rPr>
              <w:b/>
              <w:bCs/>
              <w:spacing w:val="-5"/>
              <w:sz w:val="22"/>
              <w:szCs w:val="22"/>
            </w:rPr>
            <w:t>响应文件格式</w:t>
          </w:r>
          <w:r>
            <w:rPr>
              <w:b/>
              <w:bCs/>
              <w:sz w:val="22"/>
              <w:szCs w:val="22"/>
            </w:rPr>
            <w:tab/>
          </w:r>
          <w:r>
            <w:rPr>
              <w:rFonts w:hint="eastAsia" w:ascii="Calibri" w:hAnsi="Calibri" w:cs="Calibri"/>
              <w:spacing w:val="5"/>
              <w:sz w:val="22"/>
              <w:szCs w:val="22"/>
              <w:lang w:val="en-US" w:eastAsia="zh-CN"/>
            </w:rPr>
            <w:t>1</w:t>
          </w:r>
          <w:r>
            <w:rPr>
              <w:rFonts w:ascii="Calibri" w:hAnsi="Calibri" w:eastAsia="Calibri" w:cs="Calibri"/>
              <w:spacing w:val="5"/>
              <w:sz w:val="22"/>
              <w:szCs w:val="22"/>
            </w:rPr>
            <w:fldChar w:fldCharType="end"/>
          </w:r>
          <w:r>
            <w:rPr>
              <w:rFonts w:hint="eastAsia" w:ascii="Calibri" w:hAnsi="Calibri" w:cs="Calibri"/>
              <w:spacing w:val="5"/>
              <w:sz w:val="22"/>
              <w:szCs w:val="22"/>
              <w:lang w:val="en-US" w:eastAsia="zh-CN"/>
            </w:rPr>
            <w:t>6</w:t>
          </w:r>
        </w:p>
        <w:p w14:paraId="58FADBEF">
          <w:pPr>
            <w:rPr>
              <w:rFonts w:ascii="Calibri" w:hAnsi="Calibri" w:eastAsia="Calibri" w:cs="Calibri"/>
              <w:sz w:val="22"/>
              <w:szCs w:val="22"/>
            </w:rPr>
          </w:pPr>
          <w:bookmarkStart w:id="6" w:name="bookmark13"/>
          <w:bookmarkEnd w:id="6"/>
        </w:p>
      </w:sdtContent>
    </w:sdt>
    <w:p w14:paraId="2D93B4F4">
      <w:pPr>
        <w:bidi w:val="0"/>
        <w:rPr>
          <w:rFonts w:ascii="Arial" w:hAnsi="Arial" w:eastAsia="Arial" w:cs="Arial"/>
          <w:snapToGrid w:val="0"/>
          <w:color w:val="000000"/>
          <w:kern w:val="0"/>
          <w:sz w:val="21"/>
          <w:szCs w:val="21"/>
          <w:lang w:val="en-US" w:eastAsia="en-US" w:bidi="ar-SA"/>
        </w:rPr>
      </w:pPr>
    </w:p>
    <w:p w14:paraId="72E490D9">
      <w:pPr>
        <w:bidi w:val="0"/>
        <w:rPr>
          <w:lang w:val="en-US" w:eastAsia="en-US"/>
        </w:rPr>
      </w:pPr>
    </w:p>
    <w:p w14:paraId="2108C854">
      <w:pPr>
        <w:bidi w:val="0"/>
        <w:rPr>
          <w:lang w:val="en-US" w:eastAsia="en-US"/>
        </w:rPr>
      </w:pPr>
    </w:p>
    <w:p w14:paraId="2950BA15">
      <w:pPr>
        <w:bidi w:val="0"/>
        <w:rPr>
          <w:lang w:val="en-US" w:eastAsia="en-US"/>
        </w:rPr>
      </w:pPr>
    </w:p>
    <w:p w14:paraId="70C91136">
      <w:pPr>
        <w:bidi w:val="0"/>
        <w:rPr>
          <w:lang w:val="en-US" w:eastAsia="en-US"/>
        </w:rPr>
      </w:pPr>
    </w:p>
    <w:p w14:paraId="60B21CC0">
      <w:pPr>
        <w:bidi w:val="0"/>
        <w:rPr>
          <w:lang w:val="en-US" w:eastAsia="en-US"/>
        </w:rPr>
      </w:pPr>
    </w:p>
    <w:p w14:paraId="3F7A67C6">
      <w:pPr>
        <w:bidi w:val="0"/>
        <w:rPr>
          <w:lang w:val="en-US" w:eastAsia="en-US"/>
        </w:rPr>
      </w:pPr>
    </w:p>
    <w:p w14:paraId="04E28834">
      <w:pPr>
        <w:bidi w:val="0"/>
        <w:rPr>
          <w:lang w:val="en-US" w:eastAsia="en-US"/>
        </w:rPr>
      </w:pPr>
    </w:p>
    <w:p w14:paraId="16C4248A">
      <w:pPr>
        <w:bidi w:val="0"/>
        <w:rPr>
          <w:lang w:val="en-US" w:eastAsia="en-US"/>
        </w:rPr>
      </w:pPr>
    </w:p>
    <w:p w14:paraId="72792DEE">
      <w:pPr>
        <w:bidi w:val="0"/>
        <w:rPr>
          <w:lang w:val="en-US" w:eastAsia="en-US"/>
        </w:rPr>
      </w:pPr>
    </w:p>
    <w:p w14:paraId="07408CA2">
      <w:pPr>
        <w:bidi w:val="0"/>
        <w:rPr>
          <w:lang w:val="en-US" w:eastAsia="en-US"/>
        </w:rPr>
      </w:pPr>
    </w:p>
    <w:p w14:paraId="65FBE6F9">
      <w:pPr>
        <w:bidi w:val="0"/>
        <w:rPr>
          <w:lang w:val="en-US" w:eastAsia="en-US"/>
        </w:rPr>
      </w:pPr>
    </w:p>
    <w:p w14:paraId="2E66F6E8">
      <w:pPr>
        <w:bidi w:val="0"/>
        <w:rPr>
          <w:lang w:val="en-US" w:eastAsia="en-US"/>
        </w:rPr>
      </w:pPr>
    </w:p>
    <w:p w14:paraId="152C7786">
      <w:pPr>
        <w:bidi w:val="0"/>
        <w:rPr>
          <w:lang w:val="en-US" w:eastAsia="en-US"/>
        </w:rPr>
      </w:pPr>
    </w:p>
    <w:p w14:paraId="79A58E0F">
      <w:pPr>
        <w:bidi w:val="0"/>
        <w:rPr>
          <w:lang w:val="en-US" w:eastAsia="en-US"/>
        </w:rPr>
      </w:pPr>
    </w:p>
    <w:p w14:paraId="0B13E722">
      <w:pPr>
        <w:bidi w:val="0"/>
        <w:rPr>
          <w:lang w:val="en-US" w:eastAsia="en-US"/>
        </w:rPr>
      </w:pPr>
    </w:p>
    <w:p w14:paraId="374483DC">
      <w:pPr>
        <w:bidi w:val="0"/>
        <w:rPr>
          <w:lang w:val="en-US" w:eastAsia="en-US"/>
        </w:rPr>
      </w:pPr>
    </w:p>
    <w:p w14:paraId="628B51C6">
      <w:pPr>
        <w:bidi w:val="0"/>
        <w:rPr>
          <w:lang w:val="en-US" w:eastAsia="en-US"/>
        </w:rPr>
      </w:pPr>
    </w:p>
    <w:p w14:paraId="214CD49C">
      <w:pPr>
        <w:bidi w:val="0"/>
        <w:rPr>
          <w:lang w:val="en-US" w:eastAsia="en-US"/>
        </w:rPr>
      </w:pPr>
    </w:p>
    <w:p w14:paraId="14332E20">
      <w:pPr>
        <w:bidi w:val="0"/>
        <w:rPr>
          <w:lang w:val="en-US" w:eastAsia="en-US"/>
        </w:rPr>
      </w:pPr>
    </w:p>
    <w:p w14:paraId="25712632">
      <w:pPr>
        <w:bidi w:val="0"/>
        <w:rPr>
          <w:lang w:val="en-US" w:eastAsia="en-US"/>
        </w:rPr>
      </w:pPr>
    </w:p>
    <w:p w14:paraId="717D6507">
      <w:pPr>
        <w:bidi w:val="0"/>
        <w:rPr>
          <w:lang w:val="en-US" w:eastAsia="en-US"/>
        </w:rPr>
      </w:pPr>
    </w:p>
    <w:p w14:paraId="3B0BC179">
      <w:pPr>
        <w:bidi w:val="0"/>
        <w:rPr>
          <w:lang w:val="en-US" w:eastAsia="en-US"/>
        </w:rPr>
      </w:pPr>
    </w:p>
    <w:p w14:paraId="7B2AD5B2">
      <w:pPr>
        <w:bidi w:val="0"/>
        <w:rPr>
          <w:lang w:val="en-US" w:eastAsia="en-US"/>
        </w:rPr>
      </w:pPr>
    </w:p>
    <w:p w14:paraId="19D713A0">
      <w:pPr>
        <w:bidi w:val="0"/>
        <w:rPr>
          <w:lang w:val="en-US" w:eastAsia="en-US"/>
        </w:rPr>
      </w:pPr>
    </w:p>
    <w:p w14:paraId="5EE960B2">
      <w:pPr>
        <w:bidi w:val="0"/>
        <w:rPr>
          <w:lang w:val="en-US" w:eastAsia="en-US"/>
        </w:rPr>
      </w:pPr>
    </w:p>
    <w:p w14:paraId="6EB724C1">
      <w:pPr>
        <w:bidi w:val="0"/>
        <w:rPr>
          <w:lang w:val="en-US" w:eastAsia="en-US"/>
        </w:rPr>
      </w:pPr>
    </w:p>
    <w:p w14:paraId="0A1F868A">
      <w:pPr>
        <w:bidi w:val="0"/>
        <w:rPr>
          <w:lang w:val="en-US" w:eastAsia="en-US"/>
        </w:rPr>
      </w:pPr>
    </w:p>
    <w:p w14:paraId="0B38A95A">
      <w:pPr>
        <w:bidi w:val="0"/>
        <w:rPr>
          <w:lang w:val="en-US" w:eastAsia="en-US"/>
        </w:rPr>
      </w:pPr>
    </w:p>
    <w:p w14:paraId="6A82EB6C">
      <w:pPr>
        <w:bidi w:val="0"/>
        <w:rPr>
          <w:lang w:val="en-US" w:eastAsia="en-US"/>
        </w:rPr>
      </w:pPr>
    </w:p>
    <w:p w14:paraId="1ADEA67C">
      <w:pPr>
        <w:bidi w:val="0"/>
        <w:rPr>
          <w:lang w:val="en-US" w:eastAsia="en-US"/>
        </w:rPr>
      </w:pPr>
    </w:p>
    <w:p w14:paraId="1BEB1C5D">
      <w:pPr>
        <w:bidi w:val="0"/>
        <w:rPr>
          <w:lang w:val="en-US" w:eastAsia="en-US"/>
        </w:rPr>
      </w:pPr>
    </w:p>
    <w:p w14:paraId="2C9DB993">
      <w:pPr>
        <w:bidi w:val="0"/>
        <w:rPr>
          <w:lang w:val="en-US" w:eastAsia="en-US"/>
        </w:rPr>
      </w:pPr>
    </w:p>
    <w:p w14:paraId="5D0ADBB8">
      <w:pPr>
        <w:bidi w:val="0"/>
        <w:rPr>
          <w:lang w:val="en-US" w:eastAsia="en-US"/>
        </w:rPr>
      </w:pPr>
    </w:p>
    <w:p w14:paraId="7137FAEC">
      <w:pPr>
        <w:bidi w:val="0"/>
        <w:rPr>
          <w:lang w:val="en-US" w:eastAsia="en-US"/>
        </w:rPr>
      </w:pPr>
    </w:p>
    <w:p w14:paraId="5DA21839">
      <w:pPr>
        <w:bidi w:val="0"/>
        <w:rPr>
          <w:lang w:val="en-US" w:eastAsia="en-US"/>
        </w:rPr>
      </w:pPr>
    </w:p>
    <w:p w14:paraId="0E2C89C4">
      <w:pPr>
        <w:tabs>
          <w:tab w:val="left" w:pos="1083"/>
        </w:tabs>
        <w:bidi w:val="0"/>
        <w:jc w:val="left"/>
        <w:rPr>
          <w:rFonts w:hint="eastAsia" w:eastAsia="宋体"/>
          <w:lang w:val="en-US" w:eastAsia="zh-CN"/>
        </w:rPr>
      </w:pPr>
      <w:r>
        <w:rPr>
          <w:rFonts w:hint="eastAsia" w:eastAsia="宋体"/>
          <w:lang w:val="en-US" w:eastAsia="zh-CN"/>
        </w:rPr>
        <w:tab/>
      </w:r>
    </w:p>
    <w:p w14:paraId="50A49B08">
      <w:pPr>
        <w:tabs>
          <w:tab w:val="left" w:pos="1083"/>
        </w:tabs>
        <w:bidi w:val="0"/>
        <w:jc w:val="left"/>
        <w:rPr>
          <w:rFonts w:hint="eastAsia" w:eastAsia="宋体"/>
          <w:lang w:val="en-US" w:eastAsia="zh-CN"/>
        </w:rPr>
      </w:pPr>
    </w:p>
    <w:p w14:paraId="19669EAD">
      <w:pPr>
        <w:pStyle w:val="2"/>
        <w:spacing w:before="91" w:line="219" w:lineRule="auto"/>
        <w:ind w:left="3053"/>
        <w:outlineLvl w:val="9"/>
        <w:rPr>
          <w:b/>
          <w:bCs/>
          <w:spacing w:val="-3"/>
          <w:sz w:val="28"/>
          <w:szCs w:val="28"/>
        </w:rPr>
      </w:pPr>
    </w:p>
    <w:p w14:paraId="0BBB5ECB">
      <w:pPr>
        <w:pStyle w:val="2"/>
        <w:spacing w:before="91" w:line="219" w:lineRule="auto"/>
        <w:ind w:left="3053"/>
        <w:outlineLvl w:val="0"/>
        <w:rPr>
          <w:b/>
          <w:bCs/>
          <w:spacing w:val="-3"/>
          <w:sz w:val="28"/>
          <w:szCs w:val="28"/>
        </w:rPr>
        <w:sectPr>
          <w:headerReference r:id="rId7" w:type="default"/>
          <w:footerReference r:id="rId8" w:type="default"/>
          <w:pgSz w:w="11906" w:h="16839"/>
          <w:pgMar w:top="1134" w:right="1570" w:bottom="1231" w:left="1570" w:header="862" w:footer="985" w:gutter="0"/>
          <w:pgNumType w:fmt="decimal"/>
          <w:cols w:space="720" w:num="1"/>
        </w:sectPr>
      </w:pPr>
    </w:p>
    <w:p w14:paraId="3DC0C0BC">
      <w:pPr>
        <w:pStyle w:val="2"/>
        <w:spacing w:before="91" w:line="219" w:lineRule="auto"/>
        <w:ind w:left="3053"/>
        <w:outlineLvl w:val="9"/>
        <w:rPr>
          <w:b/>
          <w:bCs/>
          <w:spacing w:val="-3"/>
          <w:sz w:val="28"/>
          <w:szCs w:val="28"/>
        </w:rPr>
      </w:pPr>
    </w:p>
    <w:p w14:paraId="68D2B339">
      <w:pPr>
        <w:pStyle w:val="2"/>
        <w:spacing w:before="91" w:line="219" w:lineRule="auto"/>
        <w:ind w:left="3053"/>
        <w:outlineLvl w:val="0"/>
        <w:rPr>
          <w:spacing w:val="-1"/>
          <w:sz w:val="24"/>
          <w:szCs w:val="24"/>
        </w:rPr>
      </w:pPr>
      <w:r>
        <w:rPr>
          <w:b/>
          <w:bCs/>
          <w:spacing w:val="-3"/>
          <w:sz w:val="28"/>
          <w:szCs w:val="28"/>
        </w:rPr>
        <w:t>第一章</w:t>
      </w:r>
      <w:r>
        <w:rPr>
          <w:spacing w:val="-3"/>
          <w:sz w:val="28"/>
          <w:szCs w:val="28"/>
        </w:rPr>
        <w:t xml:space="preserve">  </w:t>
      </w:r>
      <w:r>
        <w:rPr>
          <w:b/>
          <w:bCs/>
          <w:spacing w:val="-3"/>
          <w:sz w:val="28"/>
          <w:szCs w:val="28"/>
        </w:rPr>
        <w:t>磋商</w:t>
      </w:r>
      <w:r>
        <w:rPr>
          <w:rFonts w:hint="eastAsia"/>
          <w:b/>
          <w:bCs/>
          <w:spacing w:val="-3"/>
          <w:sz w:val="28"/>
          <w:szCs w:val="28"/>
          <w:lang w:eastAsia="zh-CN"/>
        </w:rPr>
        <w:t>公告</w:t>
      </w:r>
    </w:p>
    <w:p w14:paraId="14FC30A1">
      <w:pPr>
        <w:pStyle w:val="2"/>
        <w:keepNext w:val="0"/>
        <w:keepLines w:val="0"/>
        <w:pageBreakBefore w:val="0"/>
        <w:widowControl/>
        <w:kinsoku w:val="0"/>
        <w:wordWrap/>
        <w:overflowPunct/>
        <w:topLinePunct w:val="0"/>
        <w:autoSpaceDE w:val="0"/>
        <w:autoSpaceDN w:val="0"/>
        <w:bidi w:val="0"/>
        <w:adjustRightInd w:val="0"/>
        <w:snapToGrid w:val="0"/>
        <w:spacing w:before="313" w:beforeLines="100" w:after="313" w:afterLines="100" w:line="360" w:lineRule="auto"/>
        <w:ind w:left="461"/>
        <w:textAlignment w:val="baseline"/>
        <w:outlineLvl w:val="1"/>
        <w:rPr>
          <w:b/>
          <w:bCs/>
          <w:spacing w:val="-4"/>
          <w:sz w:val="24"/>
          <w:szCs w:val="24"/>
        </w:rPr>
      </w:pPr>
      <w:r>
        <w:rPr>
          <w:b/>
          <w:bCs/>
          <w:spacing w:val="-4"/>
          <w:sz w:val="24"/>
          <w:szCs w:val="24"/>
        </w:rPr>
        <w:t>一、项目名称及内容</w:t>
      </w:r>
    </w:p>
    <w:p w14:paraId="04BBD730">
      <w:pPr>
        <w:pStyle w:val="2"/>
        <w:keepNext w:val="0"/>
        <w:keepLines w:val="0"/>
        <w:pageBreakBefore w:val="0"/>
        <w:widowControl/>
        <w:kinsoku w:val="0"/>
        <w:wordWrap/>
        <w:overflowPunct/>
        <w:topLinePunct w:val="0"/>
        <w:autoSpaceDE w:val="0"/>
        <w:autoSpaceDN w:val="0"/>
        <w:bidi w:val="0"/>
        <w:adjustRightInd w:val="0"/>
        <w:snapToGrid w:val="0"/>
        <w:spacing w:before="313" w:beforeLines="100" w:after="313" w:afterLines="100" w:line="360" w:lineRule="auto"/>
        <w:ind w:left="461"/>
        <w:textAlignment w:val="baseline"/>
        <w:rPr>
          <w:rFonts w:hint="eastAsia"/>
          <w:spacing w:val="-1"/>
          <w:sz w:val="24"/>
          <w:szCs w:val="24"/>
          <w:highlight w:val="none"/>
        </w:rPr>
      </w:pPr>
      <w:r>
        <w:rPr>
          <w:spacing w:val="-1"/>
          <w:sz w:val="24"/>
          <w:szCs w:val="24"/>
        </w:rPr>
        <w:t>1.项目名</w:t>
      </w:r>
      <w:r>
        <w:rPr>
          <w:spacing w:val="-1"/>
          <w:sz w:val="24"/>
          <w:szCs w:val="24"/>
          <w:highlight w:val="none"/>
        </w:rPr>
        <w:t>称：</w:t>
      </w:r>
      <w:r>
        <w:rPr>
          <w:rFonts w:hint="eastAsia"/>
          <w:spacing w:val="-1"/>
          <w:sz w:val="24"/>
          <w:szCs w:val="24"/>
          <w:highlight w:val="none"/>
          <w:lang w:val="en-US" w:eastAsia="zh-CN"/>
        </w:rPr>
        <w:t>成都富创德润物资有限公司</w:t>
      </w:r>
      <w:r>
        <w:rPr>
          <w:rFonts w:hint="eastAsia"/>
          <w:spacing w:val="-1"/>
          <w:sz w:val="24"/>
          <w:szCs w:val="24"/>
          <w:highlight w:val="none"/>
        </w:rPr>
        <w:t>采购</w:t>
      </w:r>
      <w:r>
        <w:rPr>
          <w:rFonts w:hint="eastAsia"/>
          <w:spacing w:val="-1"/>
          <w:sz w:val="24"/>
          <w:szCs w:val="24"/>
          <w:highlight w:val="none"/>
          <w:lang w:val="en-US" w:eastAsia="zh-CN"/>
        </w:rPr>
        <w:t>市场拓展</w:t>
      </w:r>
      <w:r>
        <w:rPr>
          <w:rFonts w:hint="eastAsia"/>
          <w:spacing w:val="-1"/>
          <w:sz w:val="24"/>
          <w:szCs w:val="24"/>
          <w:highlight w:val="none"/>
        </w:rPr>
        <w:t>服务项目</w:t>
      </w:r>
    </w:p>
    <w:p w14:paraId="751D224E">
      <w:pPr>
        <w:pStyle w:val="2"/>
        <w:keepNext w:val="0"/>
        <w:keepLines w:val="0"/>
        <w:pageBreakBefore w:val="0"/>
        <w:widowControl/>
        <w:kinsoku w:val="0"/>
        <w:wordWrap/>
        <w:overflowPunct/>
        <w:topLinePunct w:val="0"/>
        <w:autoSpaceDE w:val="0"/>
        <w:autoSpaceDN w:val="0"/>
        <w:bidi w:val="0"/>
        <w:adjustRightInd w:val="0"/>
        <w:snapToGrid w:val="0"/>
        <w:spacing w:before="313" w:beforeLines="100" w:after="313" w:afterLines="100" w:line="360" w:lineRule="auto"/>
        <w:ind w:left="461"/>
        <w:textAlignment w:val="baseline"/>
        <w:rPr>
          <w:rFonts w:hint="default" w:eastAsia="宋体"/>
          <w:spacing w:val="-1"/>
          <w:sz w:val="24"/>
          <w:szCs w:val="24"/>
          <w:highlight w:val="none"/>
          <w:lang w:val="en-US" w:eastAsia="zh-CN"/>
        </w:rPr>
      </w:pPr>
      <w:r>
        <w:rPr>
          <w:rFonts w:hint="eastAsia"/>
          <w:spacing w:val="-1"/>
          <w:sz w:val="24"/>
          <w:szCs w:val="24"/>
          <w:highlight w:val="none"/>
          <w:lang w:val="en-US" w:eastAsia="zh-CN"/>
        </w:rPr>
        <w:t>2</w:t>
      </w:r>
      <w:r>
        <w:rPr>
          <w:spacing w:val="-1"/>
          <w:sz w:val="24"/>
          <w:szCs w:val="24"/>
          <w:highlight w:val="none"/>
        </w:rPr>
        <w:t>.项目地点：</w:t>
      </w:r>
      <w:r>
        <w:rPr>
          <w:rFonts w:hint="eastAsia"/>
          <w:spacing w:val="-1"/>
          <w:sz w:val="24"/>
          <w:szCs w:val="24"/>
          <w:highlight w:val="none"/>
          <w:lang w:val="en-US" w:eastAsia="zh-CN"/>
        </w:rPr>
        <w:t>四川省成都市高新区天府二街266号</w:t>
      </w:r>
    </w:p>
    <w:p w14:paraId="30E9E2C2">
      <w:pPr>
        <w:pStyle w:val="2"/>
        <w:keepNext w:val="0"/>
        <w:keepLines w:val="0"/>
        <w:pageBreakBefore w:val="0"/>
        <w:widowControl/>
        <w:kinsoku w:val="0"/>
        <w:wordWrap/>
        <w:overflowPunct/>
        <w:topLinePunct w:val="0"/>
        <w:autoSpaceDE w:val="0"/>
        <w:autoSpaceDN w:val="0"/>
        <w:bidi w:val="0"/>
        <w:adjustRightInd w:val="0"/>
        <w:snapToGrid w:val="0"/>
        <w:spacing w:before="313" w:beforeLines="100" w:after="313" w:afterLines="100" w:line="360" w:lineRule="auto"/>
        <w:ind w:left="461"/>
        <w:textAlignment w:val="baseline"/>
        <w:rPr>
          <w:rFonts w:hint="default"/>
          <w:spacing w:val="-1"/>
          <w:sz w:val="24"/>
          <w:szCs w:val="24"/>
          <w:highlight w:val="none"/>
          <w:lang w:val="en-US" w:eastAsia="zh-CN"/>
        </w:rPr>
      </w:pPr>
      <w:r>
        <w:rPr>
          <w:rFonts w:hint="eastAsia"/>
          <w:spacing w:val="-1"/>
          <w:sz w:val="24"/>
          <w:szCs w:val="24"/>
          <w:highlight w:val="none"/>
          <w:lang w:val="en-US" w:eastAsia="zh-CN"/>
        </w:rPr>
        <w:t>3</w:t>
      </w:r>
      <w:r>
        <w:rPr>
          <w:spacing w:val="-1"/>
          <w:sz w:val="24"/>
          <w:szCs w:val="24"/>
          <w:highlight w:val="none"/>
        </w:rPr>
        <w:t>.项目单位：</w:t>
      </w:r>
      <w:r>
        <w:rPr>
          <w:rFonts w:hint="eastAsia"/>
          <w:spacing w:val="-1"/>
          <w:sz w:val="24"/>
          <w:szCs w:val="24"/>
          <w:highlight w:val="none"/>
          <w:lang w:val="en-US" w:eastAsia="zh-CN"/>
        </w:rPr>
        <w:t>成都富创德润物资有限公司</w:t>
      </w:r>
    </w:p>
    <w:p w14:paraId="030D95E2">
      <w:pPr>
        <w:pStyle w:val="2"/>
        <w:keepNext w:val="0"/>
        <w:keepLines w:val="0"/>
        <w:pageBreakBefore w:val="0"/>
        <w:widowControl/>
        <w:kinsoku w:val="0"/>
        <w:wordWrap/>
        <w:overflowPunct/>
        <w:topLinePunct w:val="0"/>
        <w:autoSpaceDE w:val="0"/>
        <w:autoSpaceDN w:val="0"/>
        <w:bidi w:val="0"/>
        <w:adjustRightInd w:val="0"/>
        <w:snapToGrid w:val="0"/>
        <w:spacing w:before="313" w:beforeLines="100" w:after="313" w:afterLines="100" w:line="360" w:lineRule="auto"/>
        <w:ind w:left="461"/>
        <w:textAlignment w:val="baseline"/>
        <w:rPr>
          <w:rFonts w:hint="eastAsia"/>
          <w:spacing w:val="-1"/>
          <w:sz w:val="24"/>
          <w:szCs w:val="24"/>
          <w:highlight w:val="none"/>
          <w:lang w:val="en-US" w:eastAsia="zh-CN"/>
        </w:rPr>
      </w:pPr>
      <w:r>
        <w:rPr>
          <w:rFonts w:hint="eastAsia"/>
          <w:spacing w:val="-1"/>
          <w:sz w:val="24"/>
          <w:szCs w:val="24"/>
          <w:highlight w:val="none"/>
          <w:lang w:val="en-US" w:eastAsia="zh-CN"/>
        </w:rPr>
        <w:t>4</w:t>
      </w:r>
      <w:r>
        <w:rPr>
          <w:spacing w:val="-1"/>
          <w:sz w:val="24"/>
          <w:szCs w:val="24"/>
          <w:highlight w:val="none"/>
        </w:rPr>
        <w:t>.项目概况：</w:t>
      </w:r>
      <w:r>
        <w:rPr>
          <w:rFonts w:hint="eastAsia"/>
          <w:spacing w:val="-1"/>
          <w:sz w:val="24"/>
          <w:szCs w:val="24"/>
          <w:highlight w:val="none"/>
        </w:rPr>
        <w:t>采购</w:t>
      </w:r>
      <w:r>
        <w:rPr>
          <w:rFonts w:hint="eastAsia"/>
          <w:spacing w:val="-1"/>
          <w:sz w:val="24"/>
          <w:szCs w:val="24"/>
          <w:highlight w:val="none"/>
          <w:lang w:val="en-US" w:eastAsia="zh-CN"/>
        </w:rPr>
        <w:t>市场拓展</w:t>
      </w:r>
      <w:r>
        <w:rPr>
          <w:rFonts w:hint="eastAsia"/>
          <w:spacing w:val="-1"/>
          <w:sz w:val="24"/>
          <w:szCs w:val="24"/>
          <w:highlight w:val="none"/>
        </w:rPr>
        <w:t>服务，服务内容主要包括</w:t>
      </w:r>
      <w:r>
        <w:rPr>
          <w:rFonts w:hint="eastAsia"/>
          <w:spacing w:val="-1"/>
          <w:sz w:val="24"/>
          <w:szCs w:val="24"/>
          <w:highlight w:val="none"/>
          <w:lang w:val="en-US" w:eastAsia="zh-CN"/>
        </w:rPr>
        <w:t>负责完成采购人贸易产业链上下游客户的拓展和维护，完成项目尽职调查并撰写项目可行性分析报告，围绕核心企业设计产品和交易结构，负责项目的管理、监控和分析等工作。</w:t>
      </w:r>
    </w:p>
    <w:p w14:paraId="3A591FE7">
      <w:pPr>
        <w:pStyle w:val="2"/>
        <w:keepNext w:val="0"/>
        <w:keepLines w:val="0"/>
        <w:pageBreakBefore w:val="0"/>
        <w:widowControl/>
        <w:kinsoku w:val="0"/>
        <w:wordWrap/>
        <w:overflowPunct/>
        <w:topLinePunct w:val="0"/>
        <w:autoSpaceDE w:val="0"/>
        <w:autoSpaceDN w:val="0"/>
        <w:bidi w:val="0"/>
        <w:adjustRightInd w:val="0"/>
        <w:snapToGrid w:val="0"/>
        <w:spacing w:before="313" w:beforeLines="100" w:after="313" w:afterLines="100" w:line="360" w:lineRule="auto"/>
        <w:ind w:left="461"/>
        <w:textAlignment w:val="baseline"/>
        <w:rPr>
          <w:spacing w:val="-1"/>
          <w:sz w:val="24"/>
          <w:szCs w:val="24"/>
          <w:highlight w:val="none"/>
        </w:rPr>
      </w:pPr>
      <w:r>
        <w:rPr>
          <w:rFonts w:hint="eastAsia"/>
          <w:spacing w:val="-1"/>
          <w:sz w:val="24"/>
          <w:szCs w:val="24"/>
          <w:lang w:val="en-US" w:eastAsia="zh-CN"/>
        </w:rPr>
        <w:t>5</w:t>
      </w:r>
      <w:r>
        <w:rPr>
          <w:spacing w:val="-1"/>
          <w:sz w:val="24"/>
          <w:szCs w:val="24"/>
        </w:rPr>
        <w:t>.资金来源：</w:t>
      </w:r>
      <w:r>
        <w:rPr>
          <w:rFonts w:hint="eastAsia"/>
          <w:spacing w:val="-1"/>
          <w:sz w:val="24"/>
          <w:szCs w:val="24"/>
          <w:lang w:val="en-US" w:eastAsia="zh-CN"/>
        </w:rPr>
        <w:t>自筹</w:t>
      </w:r>
      <w:r>
        <w:rPr>
          <w:spacing w:val="-1"/>
          <w:sz w:val="24"/>
          <w:szCs w:val="24"/>
        </w:rPr>
        <w:t xml:space="preserve"> </w:t>
      </w:r>
    </w:p>
    <w:p w14:paraId="7B4F35A7">
      <w:pPr>
        <w:pStyle w:val="2"/>
        <w:keepNext w:val="0"/>
        <w:keepLines w:val="0"/>
        <w:pageBreakBefore w:val="0"/>
        <w:widowControl/>
        <w:kinsoku w:val="0"/>
        <w:wordWrap/>
        <w:overflowPunct/>
        <w:topLinePunct w:val="0"/>
        <w:autoSpaceDE w:val="0"/>
        <w:autoSpaceDN w:val="0"/>
        <w:bidi w:val="0"/>
        <w:adjustRightInd w:val="0"/>
        <w:snapToGrid w:val="0"/>
        <w:spacing w:before="313" w:beforeLines="100" w:after="313" w:afterLines="100" w:line="360" w:lineRule="auto"/>
        <w:ind w:left="461"/>
        <w:textAlignment w:val="baseline"/>
        <w:rPr>
          <w:rFonts w:hint="default"/>
          <w:spacing w:val="-2"/>
          <w:sz w:val="24"/>
          <w:szCs w:val="24"/>
          <w:highlight w:val="none"/>
          <w:lang w:val="en-US" w:eastAsia="zh-CN"/>
        </w:rPr>
      </w:pPr>
      <w:r>
        <w:rPr>
          <w:rFonts w:hint="eastAsia"/>
          <w:spacing w:val="-2"/>
          <w:sz w:val="24"/>
          <w:szCs w:val="24"/>
          <w:highlight w:val="none"/>
          <w:lang w:val="en-US" w:eastAsia="zh-CN"/>
        </w:rPr>
        <w:t>6</w:t>
      </w:r>
      <w:r>
        <w:rPr>
          <w:spacing w:val="-2"/>
          <w:sz w:val="24"/>
          <w:szCs w:val="24"/>
          <w:highlight w:val="none"/>
        </w:rPr>
        <w:t>.项目预算</w:t>
      </w:r>
      <w:r>
        <w:rPr>
          <w:rFonts w:hint="eastAsia"/>
          <w:spacing w:val="-2"/>
          <w:sz w:val="24"/>
          <w:szCs w:val="24"/>
          <w:highlight w:val="none"/>
          <w:lang w:eastAsia="zh-CN"/>
        </w:rPr>
        <w:t>（</w:t>
      </w:r>
      <w:r>
        <w:rPr>
          <w:rFonts w:hint="eastAsia"/>
          <w:spacing w:val="-2"/>
          <w:sz w:val="24"/>
          <w:szCs w:val="24"/>
          <w:highlight w:val="none"/>
          <w:lang w:val="en-US" w:eastAsia="zh-CN"/>
        </w:rPr>
        <w:t>最高限价</w:t>
      </w:r>
      <w:r>
        <w:rPr>
          <w:rFonts w:hint="eastAsia"/>
          <w:spacing w:val="-2"/>
          <w:sz w:val="24"/>
          <w:szCs w:val="24"/>
          <w:highlight w:val="none"/>
          <w:lang w:eastAsia="zh-CN"/>
        </w:rPr>
        <w:t>）</w:t>
      </w:r>
      <w:r>
        <w:rPr>
          <w:spacing w:val="-2"/>
          <w:sz w:val="24"/>
          <w:szCs w:val="24"/>
          <w:highlight w:val="none"/>
        </w:rPr>
        <w:t>：</w:t>
      </w:r>
      <w:r>
        <w:rPr>
          <w:rFonts w:hint="eastAsia"/>
          <w:spacing w:val="-2"/>
          <w:sz w:val="24"/>
          <w:szCs w:val="24"/>
          <w:highlight w:val="none"/>
          <w:lang w:val="en-US" w:eastAsia="zh-CN"/>
        </w:rPr>
        <w:t>48</w:t>
      </w:r>
      <w:r>
        <w:rPr>
          <w:spacing w:val="-2"/>
          <w:sz w:val="24"/>
          <w:szCs w:val="24"/>
          <w:highlight w:val="none"/>
        </w:rPr>
        <w:t>万元</w:t>
      </w:r>
      <w:r>
        <w:rPr>
          <w:rFonts w:hint="eastAsia"/>
          <w:spacing w:val="-2"/>
          <w:sz w:val="24"/>
          <w:szCs w:val="24"/>
          <w:highlight w:val="none"/>
          <w:lang w:val="en-US" w:eastAsia="zh-CN"/>
        </w:rPr>
        <w:t>/年（含税包干价）</w:t>
      </w:r>
    </w:p>
    <w:p w14:paraId="0B6C2B52">
      <w:pPr>
        <w:pStyle w:val="2"/>
        <w:keepNext w:val="0"/>
        <w:keepLines w:val="0"/>
        <w:pageBreakBefore w:val="0"/>
        <w:widowControl/>
        <w:kinsoku w:val="0"/>
        <w:wordWrap/>
        <w:overflowPunct/>
        <w:topLinePunct w:val="0"/>
        <w:autoSpaceDE w:val="0"/>
        <w:autoSpaceDN w:val="0"/>
        <w:bidi w:val="0"/>
        <w:adjustRightInd w:val="0"/>
        <w:snapToGrid w:val="0"/>
        <w:spacing w:before="313" w:beforeLines="100" w:after="313" w:afterLines="100" w:line="360" w:lineRule="auto"/>
        <w:ind w:left="461"/>
        <w:textAlignment w:val="baseline"/>
        <w:outlineLvl w:val="1"/>
        <w:rPr>
          <w:sz w:val="24"/>
          <w:szCs w:val="24"/>
        </w:rPr>
      </w:pPr>
      <w:r>
        <w:rPr>
          <w:b/>
          <w:bCs/>
          <w:spacing w:val="-4"/>
          <w:sz w:val="24"/>
          <w:szCs w:val="24"/>
        </w:rPr>
        <w:t>二、供应商资格</w:t>
      </w:r>
    </w:p>
    <w:p w14:paraId="31F5C78A">
      <w:pPr>
        <w:pStyle w:val="2"/>
        <w:keepNext w:val="0"/>
        <w:keepLines w:val="0"/>
        <w:pageBreakBefore w:val="0"/>
        <w:widowControl/>
        <w:kinsoku w:val="0"/>
        <w:wordWrap/>
        <w:overflowPunct/>
        <w:topLinePunct w:val="0"/>
        <w:autoSpaceDE w:val="0"/>
        <w:autoSpaceDN w:val="0"/>
        <w:bidi w:val="0"/>
        <w:adjustRightInd w:val="0"/>
        <w:snapToGrid w:val="0"/>
        <w:spacing w:before="313" w:beforeLines="100" w:after="313" w:afterLines="100" w:line="360" w:lineRule="auto"/>
        <w:ind w:left="461"/>
        <w:textAlignment w:val="baseline"/>
        <w:rPr>
          <w:rFonts w:hint="eastAsia"/>
          <w:color w:val="auto"/>
          <w:spacing w:val="-1"/>
          <w:sz w:val="24"/>
          <w:szCs w:val="24"/>
          <w:highlight w:val="none"/>
          <w:lang w:val="en-US" w:eastAsia="zh-CN"/>
        </w:rPr>
      </w:pPr>
      <w:r>
        <w:rPr>
          <w:rFonts w:hint="eastAsia"/>
          <w:color w:val="auto"/>
          <w:spacing w:val="-1"/>
          <w:sz w:val="24"/>
          <w:szCs w:val="24"/>
          <w:highlight w:val="none"/>
          <w:lang w:val="en-US" w:eastAsia="zh-CN"/>
        </w:rPr>
        <w:t>1.供应商基本要求：具有独立法人资格（提供营业执照扫描件）。</w:t>
      </w:r>
    </w:p>
    <w:p w14:paraId="68384C11">
      <w:pPr>
        <w:pStyle w:val="2"/>
        <w:keepNext w:val="0"/>
        <w:keepLines w:val="0"/>
        <w:pageBreakBefore w:val="0"/>
        <w:widowControl/>
        <w:kinsoku w:val="0"/>
        <w:wordWrap/>
        <w:overflowPunct/>
        <w:topLinePunct w:val="0"/>
        <w:autoSpaceDE w:val="0"/>
        <w:autoSpaceDN w:val="0"/>
        <w:bidi w:val="0"/>
        <w:adjustRightInd w:val="0"/>
        <w:snapToGrid w:val="0"/>
        <w:spacing w:before="313" w:beforeLines="100" w:after="313" w:afterLines="100" w:line="360" w:lineRule="auto"/>
        <w:ind w:left="461"/>
        <w:textAlignment w:val="baseline"/>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2.供应商业绩要求：自2021年1月1日至投标截止日，具有至少1项类似项目业绩（类似项目业绩是指合同内容包含销售</w:t>
      </w:r>
      <w:r>
        <w:rPr>
          <w:rFonts w:hint="eastAsia" w:cs="宋体"/>
          <w:color w:val="auto"/>
          <w:spacing w:val="-1"/>
          <w:sz w:val="24"/>
          <w:szCs w:val="24"/>
          <w:highlight w:val="none"/>
          <w:lang w:val="en-US" w:eastAsia="zh-CN"/>
        </w:rPr>
        <w:t>管理、营销</w:t>
      </w:r>
      <w:r>
        <w:rPr>
          <w:rFonts w:hint="eastAsia" w:ascii="宋体" w:hAnsi="宋体" w:eastAsia="宋体" w:cs="宋体"/>
          <w:color w:val="auto"/>
          <w:spacing w:val="-1"/>
          <w:sz w:val="24"/>
          <w:szCs w:val="24"/>
          <w:highlight w:val="none"/>
          <w:lang w:val="en-US" w:eastAsia="zh-CN"/>
        </w:rPr>
        <w:t>、市场拓展</w:t>
      </w:r>
      <w:r>
        <w:rPr>
          <w:rFonts w:hint="eastAsia" w:cs="宋体"/>
          <w:color w:val="auto"/>
          <w:spacing w:val="-1"/>
          <w:sz w:val="24"/>
          <w:szCs w:val="24"/>
          <w:highlight w:val="none"/>
          <w:lang w:val="en-US" w:eastAsia="zh-CN"/>
        </w:rPr>
        <w:t>、</w:t>
      </w:r>
      <w:r>
        <w:rPr>
          <w:rFonts w:hint="eastAsia" w:ascii="宋体" w:hAnsi="宋体" w:eastAsia="宋体" w:cs="宋体"/>
          <w:color w:val="auto"/>
          <w:spacing w:val="-1"/>
          <w:sz w:val="24"/>
          <w:szCs w:val="24"/>
          <w:highlight w:val="none"/>
          <w:lang w:val="en-US" w:eastAsia="zh-CN"/>
        </w:rPr>
        <w:t>供应链服务）并提供相关业绩证明材料（提供合同扫描件，包含合同首页、能够反映类似业绩服务内容的页面、合同签章页、合同签订时间的页面）。</w:t>
      </w:r>
    </w:p>
    <w:p w14:paraId="4C9616BF">
      <w:pPr>
        <w:pStyle w:val="2"/>
        <w:keepNext w:val="0"/>
        <w:keepLines w:val="0"/>
        <w:pageBreakBefore w:val="0"/>
        <w:widowControl/>
        <w:kinsoku w:val="0"/>
        <w:wordWrap/>
        <w:overflowPunct/>
        <w:topLinePunct w:val="0"/>
        <w:autoSpaceDE w:val="0"/>
        <w:autoSpaceDN w:val="0"/>
        <w:bidi w:val="0"/>
        <w:adjustRightInd w:val="0"/>
        <w:snapToGrid w:val="0"/>
        <w:spacing w:before="313" w:beforeLines="100" w:after="313" w:afterLines="100" w:line="360" w:lineRule="auto"/>
        <w:ind w:left="461"/>
        <w:textAlignment w:val="baseline"/>
        <w:rPr>
          <w:rFonts w:hint="eastAsia" w:eastAsia="宋体"/>
          <w:snapToGrid w:val="0"/>
          <w:color w:val="auto"/>
          <w:spacing w:val="-1"/>
          <w:sz w:val="24"/>
          <w:szCs w:val="24"/>
          <w:highlight w:val="none"/>
          <w:lang w:eastAsia="zh-CN"/>
        </w:rPr>
      </w:pPr>
      <w:r>
        <w:rPr>
          <w:rFonts w:hint="eastAsia"/>
          <w:color w:val="auto"/>
          <w:spacing w:val="-1"/>
          <w:sz w:val="24"/>
          <w:szCs w:val="24"/>
          <w:highlight w:val="none"/>
          <w:lang w:val="en-US" w:eastAsia="zh-CN"/>
        </w:rPr>
        <w:t>3.供应商在近三年应保持经营状况良好，净利润为正，没有处于被责令停业、财产被接管、冻结、破产状态、资不抵债的，投标文件将被否决（需提供财务审计报告材料）。</w:t>
      </w:r>
    </w:p>
    <w:p w14:paraId="20510888">
      <w:pPr>
        <w:pStyle w:val="2"/>
        <w:keepNext w:val="0"/>
        <w:keepLines w:val="0"/>
        <w:pageBreakBefore w:val="0"/>
        <w:widowControl/>
        <w:kinsoku w:val="0"/>
        <w:wordWrap/>
        <w:overflowPunct/>
        <w:topLinePunct w:val="0"/>
        <w:autoSpaceDE w:val="0"/>
        <w:autoSpaceDN w:val="0"/>
        <w:bidi w:val="0"/>
        <w:adjustRightInd w:val="0"/>
        <w:snapToGrid w:val="0"/>
        <w:spacing w:before="313" w:beforeLines="100" w:after="313" w:afterLines="100" w:line="360" w:lineRule="auto"/>
        <w:ind w:left="461"/>
        <w:textAlignment w:val="baseline"/>
        <w:rPr>
          <w:rFonts w:hint="eastAsia"/>
          <w:color w:val="auto"/>
          <w:spacing w:val="-1"/>
          <w:sz w:val="24"/>
          <w:szCs w:val="24"/>
          <w:highlight w:val="none"/>
          <w:lang w:val="en-US" w:eastAsia="zh-CN"/>
        </w:rPr>
      </w:pPr>
      <w:r>
        <w:rPr>
          <w:rFonts w:hint="eastAsia"/>
          <w:color w:val="auto"/>
          <w:spacing w:val="-1"/>
          <w:sz w:val="24"/>
          <w:szCs w:val="24"/>
          <w:highlight w:val="none"/>
          <w:lang w:val="en-US" w:eastAsia="zh-CN"/>
        </w:rPr>
        <w:t>4.供应商信誉情况：</w:t>
      </w:r>
    </w:p>
    <w:p w14:paraId="4996BD1D">
      <w:pPr>
        <w:pStyle w:val="2"/>
        <w:keepNext w:val="0"/>
        <w:keepLines w:val="0"/>
        <w:pageBreakBefore w:val="0"/>
        <w:widowControl/>
        <w:kinsoku w:val="0"/>
        <w:wordWrap/>
        <w:overflowPunct/>
        <w:topLinePunct w:val="0"/>
        <w:autoSpaceDE w:val="0"/>
        <w:autoSpaceDN w:val="0"/>
        <w:bidi w:val="0"/>
        <w:adjustRightInd w:val="0"/>
        <w:snapToGrid w:val="0"/>
        <w:spacing w:before="313" w:beforeLines="100" w:after="313" w:afterLines="100" w:line="360" w:lineRule="auto"/>
        <w:ind w:left="461"/>
        <w:textAlignment w:val="baseline"/>
        <w:rPr>
          <w:rFonts w:hint="eastAsia"/>
          <w:color w:val="auto"/>
          <w:spacing w:val="-1"/>
          <w:sz w:val="24"/>
          <w:szCs w:val="24"/>
          <w:highlight w:val="none"/>
          <w:lang w:val="en-US" w:eastAsia="zh-CN"/>
        </w:rPr>
      </w:pPr>
      <w:r>
        <w:rPr>
          <w:rFonts w:hint="eastAsia"/>
          <w:color w:val="auto"/>
          <w:spacing w:val="-1"/>
          <w:sz w:val="24"/>
          <w:szCs w:val="24"/>
          <w:highlight w:val="none"/>
          <w:lang w:val="en-US" w:eastAsia="zh-CN"/>
        </w:rPr>
        <w:t>4.1在“信用中国”网站（www.creditchina.gov.cn）中被列入失信被执行人名单（通过“信用中国”查询“失信被执行人”链接“中国执行信息公开网”(https://zxgk.court.gov.cn/shixin/))的供应商，不得参加投标。</w:t>
      </w:r>
    </w:p>
    <w:p w14:paraId="447CDEE4">
      <w:pPr>
        <w:pStyle w:val="2"/>
        <w:keepNext w:val="0"/>
        <w:keepLines w:val="0"/>
        <w:pageBreakBefore w:val="0"/>
        <w:widowControl/>
        <w:kinsoku w:val="0"/>
        <w:wordWrap/>
        <w:overflowPunct/>
        <w:topLinePunct w:val="0"/>
        <w:autoSpaceDE w:val="0"/>
        <w:autoSpaceDN w:val="0"/>
        <w:bidi w:val="0"/>
        <w:adjustRightInd w:val="0"/>
        <w:snapToGrid w:val="0"/>
        <w:spacing w:before="313" w:beforeLines="100" w:after="313" w:afterLines="100" w:line="360" w:lineRule="auto"/>
        <w:ind w:left="461"/>
        <w:textAlignment w:val="baseline"/>
        <w:rPr>
          <w:rFonts w:hint="eastAsia"/>
          <w:color w:val="auto"/>
          <w:spacing w:val="-1"/>
          <w:sz w:val="24"/>
          <w:szCs w:val="24"/>
          <w:highlight w:val="none"/>
          <w:lang w:val="en-US" w:eastAsia="zh-CN"/>
        </w:rPr>
      </w:pPr>
      <w:r>
        <w:rPr>
          <w:rFonts w:hint="eastAsia"/>
          <w:color w:val="auto"/>
          <w:spacing w:val="-1"/>
          <w:sz w:val="24"/>
          <w:szCs w:val="24"/>
          <w:highlight w:val="none"/>
          <w:lang w:val="en-US" w:eastAsia="zh-CN"/>
        </w:rPr>
        <w:t>4.2在国家企业信用信息公示系统（www.gsxt.gov.cn）中被列入严重违法失信企业名单的供应商，不得参加投标。</w:t>
      </w:r>
    </w:p>
    <w:p w14:paraId="40B78511">
      <w:pPr>
        <w:pStyle w:val="2"/>
        <w:keepNext w:val="0"/>
        <w:keepLines w:val="0"/>
        <w:pageBreakBefore w:val="0"/>
        <w:widowControl/>
        <w:kinsoku w:val="0"/>
        <w:wordWrap/>
        <w:overflowPunct/>
        <w:topLinePunct w:val="0"/>
        <w:autoSpaceDE w:val="0"/>
        <w:autoSpaceDN w:val="0"/>
        <w:bidi w:val="0"/>
        <w:adjustRightInd w:val="0"/>
        <w:snapToGrid w:val="0"/>
        <w:spacing w:before="313" w:beforeLines="100" w:after="313" w:afterLines="100" w:line="360" w:lineRule="auto"/>
        <w:ind w:left="461"/>
        <w:textAlignment w:val="baseline"/>
        <w:rPr>
          <w:rFonts w:hint="eastAsia"/>
          <w:color w:val="auto"/>
          <w:spacing w:val="-1"/>
          <w:sz w:val="24"/>
          <w:szCs w:val="24"/>
          <w:highlight w:val="yellow"/>
          <w:lang w:val="en-US" w:eastAsia="zh-CN"/>
        </w:rPr>
      </w:pPr>
      <w:r>
        <w:rPr>
          <w:rFonts w:hint="eastAsia"/>
          <w:color w:val="auto"/>
          <w:spacing w:val="-1"/>
          <w:sz w:val="24"/>
          <w:szCs w:val="24"/>
          <w:highlight w:val="none"/>
          <w:lang w:val="en-US" w:eastAsia="zh-CN"/>
        </w:rPr>
        <w:t>4.3在2021年1月1日至本项目投标截止日期间，供应商（单位）、法定代表人被人民法院生效判决为行贿犯罪的，不得参加投标。</w:t>
      </w:r>
    </w:p>
    <w:p w14:paraId="6A25A103">
      <w:pPr>
        <w:pStyle w:val="2"/>
        <w:keepNext w:val="0"/>
        <w:keepLines w:val="0"/>
        <w:pageBreakBefore w:val="0"/>
        <w:widowControl/>
        <w:kinsoku w:val="0"/>
        <w:wordWrap/>
        <w:overflowPunct/>
        <w:topLinePunct w:val="0"/>
        <w:autoSpaceDE w:val="0"/>
        <w:autoSpaceDN w:val="0"/>
        <w:bidi w:val="0"/>
        <w:adjustRightInd w:val="0"/>
        <w:snapToGrid w:val="0"/>
        <w:spacing w:before="313" w:beforeLines="100" w:after="313" w:afterLines="100" w:line="360" w:lineRule="auto"/>
        <w:ind w:left="461"/>
        <w:textAlignment w:val="baseline"/>
        <w:rPr>
          <w:rFonts w:hint="eastAsia"/>
          <w:color w:val="auto"/>
          <w:spacing w:val="-1"/>
          <w:sz w:val="24"/>
          <w:szCs w:val="24"/>
          <w:highlight w:val="none"/>
          <w:lang w:val="en-US" w:eastAsia="zh-CN"/>
        </w:rPr>
      </w:pPr>
      <w:r>
        <w:rPr>
          <w:rFonts w:hint="eastAsia"/>
          <w:color w:val="auto"/>
          <w:spacing w:val="-1"/>
          <w:sz w:val="24"/>
          <w:szCs w:val="24"/>
          <w:highlight w:val="none"/>
          <w:lang w:val="en-US" w:eastAsia="zh-CN"/>
        </w:rPr>
        <w:t>4.4上述证明材料均应提供相关网站公布的内容截图，日期截止至投标截止日期前一个自然日。</w:t>
      </w:r>
    </w:p>
    <w:p w14:paraId="0A91C12D">
      <w:pPr>
        <w:pStyle w:val="2"/>
        <w:keepNext w:val="0"/>
        <w:keepLines w:val="0"/>
        <w:pageBreakBefore w:val="0"/>
        <w:widowControl/>
        <w:kinsoku w:val="0"/>
        <w:wordWrap/>
        <w:overflowPunct/>
        <w:topLinePunct w:val="0"/>
        <w:autoSpaceDE w:val="0"/>
        <w:autoSpaceDN w:val="0"/>
        <w:bidi w:val="0"/>
        <w:adjustRightInd w:val="0"/>
        <w:snapToGrid w:val="0"/>
        <w:spacing w:before="313" w:beforeLines="100" w:after="313" w:afterLines="100" w:line="360" w:lineRule="auto"/>
        <w:ind w:left="461"/>
        <w:textAlignment w:val="baseline"/>
        <w:outlineLvl w:val="1"/>
        <w:rPr>
          <w:rFonts w:hint="eastAsia"/>
          <w:b/>
          <w:bCs/>
          <w:spacing w:val="-4"/>
          <w:sz w:val="24"/>
          <w:szCs w:val="24"/>
          <w:lang w:val="en-US" w:eastAsia="zh-CN"/>
        </w:rPr>
      </w:pPr>
      <w:r>
        <w:rPr>
          <w:rFonts w:hint="eastAsia"/>
          <w:b/>
          <w:bCs/>
          <w:spacing w:val="-4"/>
          <w:sz w:val="24"/>
          <w:szCs w:val="24"/>
          <w:lang w:val="en-US" w:eastAsia="zh-CN"/>
        </w:rPr>
        <w:t>三</w:t>
      </w:r>
      <w:r>
        <w:rPr>
          <w:b/>
          <w:bCs/>
          <w:spacing w:val="-4"/>
          <w:sz w:val="24"/>
          <w:szCs w:val="24"/>
        </w:rPr>
        <w:t>、</w:t>
      </w:r>
      <w:r>
        <w:rPr>
          <w:rFonts w:hint="eastAsia"/>
          <w:b/>
          <w:bCs/>
          <w:spacing w:val="-4"/>
          <w:sz w:val="24"/>
          <w:szCs w:val="24"/>
          <w:lang w:val="en-US" w:eastAsia="zh-CN"/>
        </w:rPr>
        <w:t>获取采购文件</w:t>
      </w:r>
    </w:p>
    <w:p w14:paraId="62FB06FA">
      <w:pPr>
        <w:pStyle w:val="2"/>
        <w:keepNext w:val="0"/>
        <w:keepLines w:val="0"/>
        <w:pageBreakBefore w:val="0"/>
        <w:widowControl/>
        <w:numPr>
          <w:numId w:val="0"/>
        </w:numPr>
        <w:kinsoku w:val="0"/>
        <w:wordWrap/>
        <w:overflowPunct/>
        <w:topLinePunct w:val="0"/>
        <w:autoSpaceDE w:val="0"/>
        <w:autoSpaceDN w:val="0"/>
        <w:bidi w:val="0"/>
        <w:adjustRightInd w:val="0"/>
        <w:snapToGrid w:val="0"/>
        <w:spacing w:before="313" w:beforeLines="100" w:after="313" w:afterLines="100" w:line="360" w:lineRule="auto"/>
        <w:ind w:left="420" w:leftChars="0"/>
        <w:textAlignment w:val="baseline"/>
        <w:rPr>
          <w:rFonts w:hint="eastAsia"/>
          <w:color w:val="auto"/>
          <w:spacing w:val="-1"/>
          <w:sz w:val="24"/>
          <w:szCs w:val="24"/>
          <w:highlight w:val="none"/>
          <w:lang w:val="en-US" w:eastAsia="zh-CN"/>
        </w:rPr>
      </w:pPr>
      <w:r>
        <w:rPr>
          <w:rFonts w:hint="eastAsia"/>
          <w:color w:val="auto"/>
          <w:spacing w:val="-1"/>
          <w:sz w:val="24"/>
          <w:szCs w:val="24"/>
          <w:highlight w:val="none"/>
          <w:lang w:val="en-US" w:eastAsia="zh-CN"/>
        </w:rPr>
        <w:t>1.时间：2024年11月26日 至 2024年12月3日，每天上午9：30至11：30，下午14:00至17:00。（北京时间，法定节假日除外）</w:t>
      </w:r>
    </w:p>
    <w:p w14:paraId="0D60B117">
      <w:pPr>
        <w:pStyle w:val="2"/>
        <w:keepNext w:val="0"/>
        <w:keepLines w:val="0"/>
        <w:pageBreakBefore w:val="0"/>
        <w:widowControl/>
        <w:numPr>
          <w:numId w:val="0"/>
        </w:numPr>
        <w:kinsoku w:val="0"/>
        <w:wordWrap/>
        <w:overflowPunct/>
        <w:topLinePunct w:val="0"/>
        <w:autoSpaceDE w:val="0"/>
        <w:autoSpaceDN w:val="0"/>
        <w:bidi w:val="0"/>
        <w:adjustRightInd w:val="0"/>
        <w:snapToGrid w:val="0"/>
        <w:spacing w:before="313" w:beforeLines="100" w:after="313" w:afterLines="100" w:line="360" w:lineRule="auto"/>
        <w:ind w:left="420" w:leftChars="0"/>
        <w:textAlignment w:val="baseline"/>
        <w:rPr>
          <w:rFonts w:hint="default"/>
          <w:color w:val="auto"/>
          <w:spacing w:val="-1"/>
          <w:sz w:val="24"/>
          <w:szCs w:val="24"/>
          <w:highlight w:val="none"/>
          <w:lang w:val="en-US" w:eastAsia="zh-CN"/>
        </w:rPr>
      </w:pPr>
      <w:r>
        <w:rPr>
          <w:rFonts w:hint="eastAsia"/>
          <w:color w:val="auto"/>
          <w:spacing w:val="-1"/>
          <w:sz w:val="24"/>
          <w:szCs w:val="24"/>
          <w:highlight w:val="none"/>
          <w:lang w:val="en-US" w:eastAsia="zh-CN"/>
        </w:rPr>
        <w:t>2.地点：四川省成都市高新区天府二街266号四川富润国际广场15层</w:t>
      </w:r>
    </w:p>
    <w:p w14:paraId="2235DF34">
      <w:pPr>
        <w:pStyle w:val="2"/>
        <w:keepNext w:val="0"/>
        <w:keepLines w:val="0"/>
        <w:pageBreakBefore w:val="0"/>
        <w:widowControl/>
        <w:numPr>
          <w:numId w:val="0"/>
        </w:numPr>
        <w:kinsoku w:val="0"/>
        <w:wordWrap/>
        <w:overflowPunct/>
        <w:topLinePunct w:val="0"/>
        <w:autoSpaceDE w:val="0"/>
        <w:autoSpaceDN w:val="0"/>
        <w:bidi w:val="0"/>
        <w:adjustRightInd w:val="0"/>
        <w:snapToGrid w:val="0"/>
        <w:spacing w:before="313" w:beforeLines="100" w:after="313" w:afterLines="100" w:line="360" w:lineRule="auto"/>
        <w:ind w:left="420" w:leftChars="0"/>
        <w:textAlignment w:val="baseline"/>
        <w:rPr>
          <w:rFonts w:hint="eastAsia"/>
          <w:color w:val="auto"/>
          <w:spacing w:val="-1"/>
          <w:sz w:val="24"/>
          <w:szCs w:val="24"/>
          <w:highlight w:val="none"/>
          <w:lang w:val="en-US" w:eastAsia="zh-CN"/>
        </w:rPr>
      </w:pPr>
      <w:r>
        <w:rPr>
          <w:rFonts w:hint="eastAsia"/>
          <w:color w:val="auto"/>
          <w:spacing w:val="-1"/>
          <w:sz w:val="24"/>
          <w:szCs w:val="24"/>
          <w:highlight w:val="none"/>
          <w:lang w:val="en-US" w:eastAsia="zh-CN"/>
        </w:rPr>
        <w:t>3.方式：现场获取，有意向的服务供应商持以下资料（有效且合格）复印件（加盖公章）到四川富润国际广场15层。</w:t>
      </w:r>
      <w:bookmarkStart w:id="9" w:name="_GoBack"/>
      <w:bookmarkEnd w:id="9"/>
      <w:r>
        <w:rPr>
          <w:rFonts w:hint="eastAsia"/>
          <w:color w:val="auto"/>
          <w:spacing w:val="-1"/>
          <w:sz w:val="24"/>
          <w:szCs w:val="24"/>
          <w:highlight w:val="none"/>
          <w:lang w:val="en-US" w:eastAsia="zh-CN"/>
        </w:rPr>
        <w:t>包含文件：法人或者其组织的营业执照等证明文件，自然人的身份证明方式，相关公司介绍信。</w:t>
      </w:r>
    </w:p>
    <w:p w14:paraId="193A6BF3">
      <w:pPr>
        <w:pStyle w:val="2"/>
        <w:keepNext w:val="0"/>
        <w:keepLines w:val="0"/>
        <w:pageBreakBefore w:val="0"/>
        <w:widowControl/>
        <w:numPr>
          <w:numId w:val="0"/>
        </w:numPr>
        <w:kinsoku w:val="0"/>
        <w:wordWrap/>
        <w:overflowPunct/>
        <w:topLinePunct w:val="0"/>
        <w:autoSpaceDE w:val="0"/>
        <w:autoSpaceDN w:val="0"/>
        <w:bidi w:val="0"/>
        <w:adjustRightInd w:val="0"/>
        <w:snapToGrid w:val="0"/>
        <w:spacing w:before="313" w:beforeLines="100" w:after="313" w:afterLines="100" w:line="360" w:lineRule="auto"/>
        <w:ind w:left="420" w:leftChars="0"/>
        <w:textAlignment w:val="baseline"/>
        <w:rPr>
          <w:rFonts w:hint="eastAsia"/>
          <w:color w:val="auto"/>
          <w:spacing w:val="-1"/>
          <w:sz w:val="24"/>
          <w:szCs w:val="24"/>
          <w:highlight w:val="none"/>
          <w:lang w:val="en-US" w:eastAsia="zh-CN"/>
        </w:rPr>
      </w:pPr>
      <w:r>
        <w:rPr>
          <w:rFonts w:hint="eastAsia"/>
          <w:color w:val="auto"/>
          <w:spacing w:val="-1"/>
          <w:sz w:val="24"/>
          <w:szCs w:val="24"/>
          <w:highlight w:val="none"/>
          <w:lang w:val="en-US" w:eastAsia="zh-CN"/>
        </w:rPr>
        <w:t>4.售价：不收取费用。</w:t>
      </w:r>
    </w:p>
    <w:p w14:paraId="011433EE">
      <w:pPr>
        <w:pStyle w:val="2"/>
        <w:keepNext w:val="0"/>
        <w:keepLines w:val="0"/>
        <w:pageBreakBefore w:val="0"/>
        <w:widowControl/>
        <w:kinsoku w:val="0"/>
        <w:wordWrap/>
        <w:overflowPunct/>
        <w:topLinePunct w:val="0"/>
        <w:autoSpaceDE w:val="0"/>
        <w:autoSpaceDN w:val="0"/>
        <w:bidi w:val="0"/>
        <w:adjustRightInd w:val="0"/>
        <w:snapToGrid w:val="0"/>
        <w:spacing w:before="313" w:beforeLines="100" w:after="313" w:afterLines="100" w:line="360" w:lineRule="auto"/>
        <w:ind w:left="480"/>
        <w:textAlignment w:val="baseline"/>
        <w:outlineLvl w:val="1"/>
        <w:rPr>
          <w:sz w:val="24"/>
          <w:szCs w:val="24"/>
        </w:rPr>
      </w:pPr>
      <w:r>
        <w:rPr>
          <w:rFonts w:hint="eastAsia"/>
          <w:b/>
          <w:bCs/>
          <w:spacing w:val="-6"/>
          <w:sz w:val="24"/>
          <w:szCs w:val="24"/>
          <w:lang w:eastAsia="zh-CN"/>
        </w:rPr>
        <w:t>四</w:t>
      </w:r>
      <w:r>
        <w:rPr>
          <w:b/>
          <w:bCs/>
          <w:spacing w:val="-6"/>
          <w:sz w:val="24"/>
          <w:szCs w:val="24"/>
        </w:rPr>
        <w:t>、磋商时间及地点</w:t>
      </w:r>
    </w:p>
    <w:p w14:paraId="4AC9E978">
      <w:pPr>
        <w:pStyle w:val="2"/>
        <w:keepNext w:val="0"/>
        <w:keepLines w:val="0"/>
        <w:pageBreakBefore w:val="0"/>
        <w:widowControl/>
        <w:kinsoku w:val="0"/>
        <w:wordWrap/>
        <w:overflowPunct/>
        <w:topLinePunct w:val="0"/>
        <w:autoSpaceDE w:val="0"/>
        <w:autoSpaceDN w:val="0"/>
        <w:bidi w:val="0"/>
        <w:adjustRightInd w:val="0"/>
        <w:snapToGrid w:val="0"/>
        <w:spacing w:before="313" w:beforeLines="100" w:after="313" w:afterLines="100" w:line="360" w:lineRule="auto"/>
        <w:ind w:left="460" w:right="4285" w:firstLine="14"/>
        <w:textAlignment w:val="baseline"/>
        <w:rPr>
          <w:rFonts w:hint="default"/>
          <w:spacing w:val="-2"/>
          <w:sz w:val="24"/>
          <w:szCs w:val="24"/>
          <w:lang w:val="en-US" w:eastAsia="zh-CN"/>
        </w:rPr>
      </w:pPr>
      <w:r>
        <w:rPr>
          <w:spacing w:val="-2"/>
          <w:sz w:val="24"/>
          <w:szCs w:val="24"/>
        </w:rPr>
        <w:t>1</w:t>
      </w:r>
      <w:r>
        <w:rPr>
          <w:b/>
          <w:bCs/>
          <w:spacing w:val="-2"/>
          <w:sz w:val="24"/>
          <w:szCs w:val="24"/>
        </w:rPr>
        <w:t>.</w:t>
      </w:r>
      <w:r>
        <w:rPr>
          <w:spacing w:val="-2"/>
          <w:sz w:val="24"/>
          <w:szCs w:val="24"/>
        </w:rPr>
        <w:t>磋商时间：</w:t>
      </w:r>
      <w:r>
        <w:rPr>
          <w:rFonts w:hint="eastAsia"/>
          <w:spacing w:val="-2"/>
          <w:sz w:val="24"/>
          <w:szCs w:val="24"/>
          <w:lang w:val="en-US" w:eastAsia="zh-CN"/>
        </w:rPr>
        <w:t>2024年</w:t>
      </w:r>
      <w:r>
        <w:rPr>
          <w:rFonts w:hint="eastAsia"/>
          <w:spacing w:val="-2"/>
          <w:sz w:val="24"/>
          <w:szCs w:val="24"/>
          <w:highlight w:val="none"/>
          <w:lang w:val="en-US" w:eastAsia="zh-CN"/>
        </w:rPr>
        <w:t>12月9日</w:t>
      </w:r>
    </w:p>
    <w:p w14:paraId="5207B612">
      <w:pPr>
        <w:pStyle w:val="2"/>
        <w:keepNext w:val="0"/>
        <w:keepLines w:val="0"/>
        <w:pageBreakBefore w:val="0"/>
        <w:widowControl/>
        <w:kinsoku w:val="0"/>
        <w:wordWrap/>
        <w:overflowPunct/>
        <w:topLinePunct w:val="0"/>
        <w:autoSpaceDE w:val="0"/>
        <w:autoSpaceDN w:val="0"/>
        <w:bidi w:val="0"/>
        <w:adjustRightInd w:val="0"/>
        <w:snapToGrid w:val="0"/>
        <w:spacing w:before="313" w:beforeLines="100" w:after="313" w:afterLines="100" w:line="360" w:lineRule="auto"/>
        <w:ind w:left="461"/>
        <w:textAlignment w:val="baseline"/>
        <w:rPr>
          <w:rFonts w:hint="eastAsia"/>
          <w:spacing w:val="-1"/>
          <w:sz w:val="24"/>
          <w:szCs w:val="24"/>
          <w:lang w:val="en-US" w:eastAsia="zh-CN"/>
        </w:rPr>
      </w:pPr>
      <w:r>
        <w:rPr>
          <w:rFonts w:hint="eastAsia"/>
          <w:spacing w:val="-1"/>
          <w:sz w:val="24"/>
          <w:szCs w:val="24"/>
          <w:lang w:val="en-US" w:eastAsia="zh-CN"/>
        </w:rPr>
        <w:t>2.磋商地点：四川省成都市高新区天府二街266号富润国际广场16楼</w:t>
      </w:r>
    </w:p>
    <w:p w14:paraId="5F497F71">
      <w:pPr>
        <w:pStyle w:val="2"/>
        <w:keepNext w:val="0"/>
        <w:keepLines w:val="0"/>
        <w:pageBreakBefore w:val="0"/>
        <w:widowControl/>
        <w:kinsoku w:val="0"/>
        <w:wordWrap/>
        <w:overflowPunct/>
        <w:topLinePunct w:val="0"/>
        <w:autoSpaceDE w:val="0"/>
        <w:autoSpaceDN w:val="0"/>
        <w:bidi w:val="0"/>
        <w:adjustRightInd w:val="0"/>
        <w:snapToGrid w:val="0"/>
        <w:spacing w:before="313" w:beforeLines="100" w:after="313" w:afterLines="100" w:line="360" w:lineRule="auto"/>
        <w:ind w:left="461"/>
        <w:textAlignment w:val="baseline"/>
        <w:rPr>
          <w:rFonts w:hint="default"/>
          <w:spacing w:val="-1"/>
          <w:sz w:val="24"/>
          <w:szCs w:val="24"/>
          <w:lang w:val="en-US" w:eastAsia="zh-CN"/>
        </w:rPr>
      </w:pPr>
      <w:r>
        <w:rPr>
          <w:rFonts w:hint="eastAsia"/>
          <w:spacing w:val="-1"/>
          <w:sz w:val="24"/>
          <w:szCs w:val="24"/>
          <w:lang w:val="en-US" w:eastAsia="zh-CN"/>
        </w:rPr>
        <w:t xml:space="preserve">会议室（一） </w:t>
      </w:r>
    </w:p>
    <w:p w14:paraId="2CEA26DA">
      <w:pPr>
        <w:pStyle w:val="2"/>
        <w:keepNext w:val="0"/>
        <w:keepLines w:val="0"/>
        <w:pageBreakBefore w:val="0"/>
        <w:widowControl/>
        <w:kinsoku w:val="0"/>
        <w:wordWrap/>
        <w:overflowPunct/>
        <w:topLinePunct w:val="0"/>
        <w:autoSpaceDE w:val="0"/>
        <w:autoSpaceDN w:val="0"/>
        <w:bidi w:val="0"/>
        <w:adjustRightInd w:val="0"/>
        <w:snapToGrid w:val="0"/>
        <w:spacing w:before="313" w:beforeLines="100" w:after="313" w:afterLines="100" w:line="360" w:lineRule="auto"/>
        <w:ind w:left="461"/>
        <w:textAlignment w:val="baseline"/>
        <w:outlineLvl w:val="1"/>
        <w:rPr>
          <w:sz w:val="24"/>
          <w:szCs w:val="24"/>
        </w:rPr>
      </w:pPr>
      <w:r>
        <w:rPr>
          <w:rFonts w:hint="eastAsia"/>
          <w:b/>
          <w:bCs/>
          <w:spacing w:val="-3"/>
          <w:sz w:val="24"/>
          <w:szCs w:val="24"/>
          <w:lang w:eastAsia="zh-CN"/>
        </w:rPr>
        <w:t>五</w:t>
      </w:r>
      <w:r>
        <w:rPr>
          <w:b/>
          <w:bCs/>
          <w:spacing w:val="-3"/>
          <w:sz w:val="24"/>
          <w:szCs w:val="24"/>
        </w:rPr>
        <w:t>、响应文件提交截止时间</w:t>
      </w:r>
    </w:p>
    <w:p w14:paraId="48CB39D4">
      <w:pPr>
        <w:pStyle w:val="2"/>
        <w:keepNext w:val="0"/>
        <w:keepLines w:val="0"/>
        <w:pageBreakBefore w:val="0"/>
        <w:widowControl/>
        <w:kinsoku w:val="0"/>
        <w:wordWrap/>
        <w:overflowPunct/>
        <w:topLinePunct w:val="0"/>
        <w:autoSpaceDE w:val="0"/>
        <w:autoSpaceDN w:val="0"/>
        <w:bidi w:val="0"/>
        <w:adjustRightInd w:val="0"/>
        <w:snapToGrid w:val="0"/>
        <w:spacing w:before="313" w:beforeLines="100" w:after="313" w:afterLines="100" w:line="360" w:lineRule="auto"/>
        <w:ind w:left="481"/>
        <w:textAlignment w:val="baseline"/>
        <w:rPr>
          <w:sz w:val="24"/>
          <w:szCs w:val="24"/>
        </w:rPr>
      </w:pPr>
      <w:r>
        <w:rPr>
          <w:spacing w:val="-7"/>
          <w:sz w:val="24"/>
          <w:szCs w:val="24"/>
        </w:rPr>
        <w:t>同磋商时间</w:t>
      </w:r>
    </w:p>
    <w:p w14:paraId="3DFFEC18">
      <w:pPr>
        <w:pStyle w:val="2"/>
        <w:keepNext w:val="0"/>
        <w:keepLines w:val="0"/>
        <w:pageBreakBefore w:val="0"/>
        <w:widowControl/>
        <w:kinsoku w:val="0"/>
        <w:wordWrap/>
        <w:overflowPunct/>
        <w:topLinePunct w:val="0"/>
        <w:autoSpaceDE w:val="0"/>
        <w:autoSpaceDN w:val="0"/>
        <w:bidi w:val="0"/>
        <w:adjustRightInd w:val="0"/>
        <w:snapToGrid w:val="0"/>
        <w:spacing w:before="313" w:beforeLines="100" w:after="313" w:afterLines="100" w:line="360" w:lineRule="auto"/>
        <w:ind w:left="459"/>
        <w:textAlignment w:val="baseline"/>
        <w:outlineLvl w:val="1"/>
        <w:rPr>
          <w:sz w:val="24"/>
          <w:szCs w:val="24"/>
        </w:rPr>
      </w:pPr>
      <w:r>
        <w:rPr>
          <w:rFonts w:hint="eastAsia"/>
          <w:b/>
          <w:bCs/>
          <w:spacing w:val="-4"/>
          <w:sz w:val="24"/>
          <w:szCs w:val="24"/>
          <w:lang w:eastAsia="zh-CN"/>
        </w:rPr>
        <w:t>六</w:t>
      </w:r>
      <w:r>
        <w:rPr>
          <w:b/>
          <w:bCs/>
          <w:spacing w:val="-4"/>
          <w:sz w:val="24"/>
          <w:szCs w:val="24"/>
        </w:rPr>
        <w:t>、联系方式</w:t>
      </w:r>
    </w:p>
    <w:p w14:paraId="37D123F4">
      <w:pPr>
        <w:pStyle w:val="2"/>
        <w:keepNext w:val="0"/>
        <w:keepLines w:val="0"/>
        <w:pageBreakBefore w:val="0"/>
        <w:widowControl/>
        <w:kinsoku w:val="0"/>
        <w:wordWrap/>
        <w:overflowPunct/>
        <w:topLinePunct w:val="0"/>
        <w:autoSpaceDE w:val="0"/>
        <w:autoSpaceDN w:val="0"/>
        <w:bidi w:val="0"/>
        <w:adjustRightInd w:val="0"/>
        <w:snapToGrid w:val="0"/>
        <w:spacing w:before="313" w:beforeLines="100" w:after="313" w:afterLines="100" w:line="360" w:lineRule="auto"/>
        <w:ind w:left="461"/>
        <w:textAlignment w:val="baseline"/>
        <w:rPr>
          <w:rFonts w:hint="eastAsia"/>
          <w:spacing w:val="-1"/>
          <w:sz w:val="24"/>
          <w:szCs w:val="24"/>
          <w:lang w:val="en-US" w:eastAsia="zh-CN"/>
        </w:rPr>
      </w:pPr>
      <w:r>
        <w:rPr>
          <w:spacing w:val="-1"/>
          <w:sz w:val="24"/>
          <w:szCs w:val="24"/>
        </w:rPr>
        <w:t>采</w:t>
      </w:r>
      <w:r>
        <w:rPr>
          <w:rFonts w:hint="eastAsia"/>
          <w:spacing w:val="-1"/>
          <w:sz w:val="24"/>
          <w:szCs w:val="24"/>
          <w:lang w:val="en-US" w:eastAsia="zh-CN"/>
        </w:rPr>
        <w:t>购人：成都富创德润物资有限公司</w:t>
      </w:r>
    </w:p>
    <w:p w14:paraId="69F49AEF">
      <w:pPr>
        <w:pStyle w:val="2"/>
        <w:keepNext w:val="0"/>
        <w:keepLines w:val="0"/>
        <w:pageBreakBefore w:val="0"/>
        <w:widowControl/>
        <w:kinsoku w:val="0"/>
        <w:wordWrap/>
        <w:overflowPunct/>
        <w:topLinePunct w:val="0"/>
        <w:autoSpaceDE w:val="0"/>
        <w:autoSpaceDN w:val="0"/>
        <w:bidi w:val="0"/>
        <w:adjustRightInd w:val="0"/>
        <w:snapToGrid w:val="0"/>
        <w:spacing w:before="313" w:beforeLines="100" w:after="313" w:afterLines="100" w:line="360" w:lineRule="auto"/>
        <w:ind w:left="461"/>
        <w:textAlignment w:val="baseline"/>
        <w:rPr>
          <w:rFonts w:hint="eastAsia"/>
          <w:spacing w:val="-1"/>
          <w:sz w:val="24"/>
          <w:szCs w:val="24"/>
          <w:lang w:val="en-US" w:eastAsia="zh-CN"/>
        </w:rPr>
      </w:pPr>
      <w:r>
        <w:rPr>
          <w:rFonts w:hint="eastAsia"/>
          <w:spacing w:val="-1"/>
          <w:sz w:val="24"/>
          <w:szCs w:val="24"/>
          <w:lang w:val="en-US" w:eastAsia="zh-CN"/>
        </w:rPr>
        <w:t xml:space="preserve">地  址：四川省成都市高新区天府二街266号 </w:t>
      </w:r>
    </w:p>
    <w:p w14:paraId="201D1838">
      <w:pPr>
        <w:pStyle w:val="2"/>
        <w:keepNext w:val="0"/>
        <w:keepLines w:val="0"/>
        <w:pageBreakBefore w:val="0"/>
        <w:widowControl/>
        <w:kinsoku w:val="0"/>
        <w:wordWrap/>
        <w:overflowPunct/>
        <w:topLinePunct w:val="0"/>
        <w:autoSpaceDE w:val="0"/>
        <w:autoSpaceDN w:val="0"/>
        <w:bidi w:val="0"/>
        <w:adjustRightInd w:val="0"/>
        <w:snapToGrid w:val="0"/>
        <w:spacing w:before="313" w:beforeLines="100" w:after="313" w:afterLines="100" w:line="360" w:lineRule="auto"/>
        <w:ind w:left="461"/>
        <w:textAlignment w:val="baseline"/>
        <w:rPr>
          <w:rFonts w:hint="default"/>
          <w:spacing w:val="-1"/>
          <w:sz w:val="24"/>
          <w:szCs w:val="24"/>
          <w:lang w:val="en-US" w:eastAsia="zh-CN"/>
        </w:rPr>
      </w:pPr>
      <w:r>
        <w:rPr>
          <w:rFonts w:hint="eastAsia"/>
          <w:spacing w:val="-1"/>
          <w:sz w:val="24"/>
          <w:szCs w:val="24"/>
          <w:lang w:val="en-US" w:eastAsia="zh-CN"/>
        </w:rPr>
        <w:t>联系人：刘女士 13880191989</w:t>
      </w:r>
    </w:p>
    <w:p w14:paraId="3A51FC03">
      <w:pPr>
        <w:tabs>
          <w:tab w:val="left" w:pos="1083"/>
        </w:tabs>
        <w:bidi w:val="0"/>
        <w:jc w:val="left"/>
        <w:rPr>
          <w:rFonts w:hint="eastAsia" w:eastAsia="宋体"/>
          <w:lang w:val="en-US" w:eastAsia="zh-CN"/>
        </w:rPr>
      </w:pPr>
    </w:p>
    <w:p w14:paraId="744497C5">
      <w:pPr>
        <w:tabs>
          <w:tab w:val="left" w:pos="1083"/>
        </w:tabs>
        <w:bidi w:val="0"/>
        <w:jc w:val="left"/>
        <w:rPr>
          <w:rFonts w:hint="eastAsia" w:eastAsia="宋体"/>
          <w:lang w:val="en-US" w:eastAsia="zh-CN"/>
        </w:rPr>
      </w:pPr>
    </w:p>
    <w:p w14:paraId="289D684B">
      <w:pPr>
        <w:tabs>
          <w:tab w:val="left" w:pos="1083"/>
        </w:tabs>
        <w:bidi w:val="0"/>
        <w:jc w:val="left"/>
        <w:rPr>
          <w:rFonts w:hint="eastAsia" w:eastAsia="宋体"/>
          <w:lang w:val="en-US" w:eastAsia="zh-CN"/>
        </w:rPr>
      </w:pPr>
    </w:p>
    <w:p w14:paraId="2C0CE793">
      <w:pPr>
        <w:tabs>
          <w:tab w:val="left" w:pos="1083"/>
        </w:tabs>
        <w:bidi w:val="0"/>
        <w:jc w:val="left"/>
        <w:rPr>
          <w:rFonts w:hint="eastAsia" w:eastAsia="宋体"/>
          <w:lang w:val="en-US" w:eastAsia="zh-CN"/>
        </w:rPr>
      </w:pPr>
    </w:p>
    <w:p w14:paraId="2478AE80">
      <w:pPr>
        <w:tabs>
          <w:tab w:val="left" w:pos="1083"/>
        </w:tabs>
        <w:bidi w:val="0"/>
        <w:jc w:val="left"/>
        <w:rPr>
          <w:rFonts w:hint="eastAsia" w:eastAsia="宋体"/>
          <w:lang w:val="en-US" w:eastAsia="zh-CN"/>
        </w:rPr>
      </w:pPr>
    </w:p>
    <w:p w14:paraId="48B1A706">
      <w:pPr>
        <w:tabs>
          <w:tab w:val="left" w:pos="1083"/>
        </w:tabs>
        <w:bidi w:val="0"/>
        <w:jc w:val="left"/>
        <w:rPr>
          <w:rFonts w:hint="eastAsia" w:eastAsia="宋体"/>
          <w:lang w:val="en-US" w:eastAsia="zh-CN"/>
        </w:rPr>
      </w:pPr>
    </w:p>
    <w:p w14:paraId="5BD461E3">
      <w:pPr>
        <w:tabs>
          <w:tab w:val="left" w:pos="1083"/>
        </w:tabs>
        <w:bidi w:val="0"/>
        <w:jc w:val="left"/>
        <w:rPr>
          <w:rFonts w:hint="eastAsia" w:eastAsia="宋体"/>
          <w:lang w:val="en-US" w:eastAsia="zh-CN"/>
        </w:rPr>
      </w:pPr>
    </w:p>
    <w:p w14:paraId="2DC324DA">
      <w:pPr>
        <w:tabs>
          <w:tab w:val="left" w:pos="1083"/>
        </w:tabs>
        <w:bidi w:val="0"/>
        <w:jc w:val="left"/>
        <w:rPr>
          <w:rFonts w:hint="eastAsia" w:eastAsia="宋体"/>
          <w:lang w:val="en-US" w:eastAsia="zh-CN"/>
        </w:rPr>
      </w:pPr>
    </w:p>
    <w:p w14:paraId="79B5E722">
      <w:pPr>
        <w:tabs>
          <w:tab w:val="left" w:pos="1083"/>
        </w:tabs>
        <w:bidi w:val="0"/>
        <w:jc w:val="left"/>
        <w:rPr>
          <w:rFonts w:hint="eastAsia" w:eastAsia="宋体"/>
          <w:lang w:val="en-US" w:eastAsia="zh-CN"/>
        </w:rPr>
      </w:pPr>
    </w:p>
    <w:p w14:paraId="449C7EBF">
      <w:pPr>
        <w:rPr>
          <w:b/>
          <w:bCs/>
          <w:spacing w:val="-3"/>
          <w:sz w:val="28"/>
          <w:szCs w:val="28"/>
        </w:rPr>
      </w:pPr>
      <w:r>
        <w:rPr>
          <w:b/>
          <w:bCs/>
          <w:spacing w:val="-3"/>
          <w:sz w:val="28"/>
          <w:szCs w:val="28"/>
        </w:rPr>
        <w:br w:type="page"/>
      </w:r>
    </w:p>
    <w:p w14:paraId="6F5E4F5B">
      <w:pPr>
        <w:pStyle w:val="2"/>
        <w:spacing w:before="91" w:line="219" w:lineRule="auto"/>
        <w:ind w:left="3130"/>
        <w:outlineLvl w:val="0"/>
        <w:rPr>
          <w:sz w:val="28"/>
          <w:szCs w:val="28"/>
        </w:rPr>
      </w:pPr>
      <w:r>
        <w:rPr>
          <w:b/>
          <w:bCs/>
          <w:spacing w:val="-3"/>
          <w:sz w:val="28"/>
          <w:szCs w:val="28"/>
        </w:rPr>
        <w:t>第二章</w:t>
      </w:r>
      <w:r>
        <w:rPr>
          <w:spacing w:val="-3"/>
          <w:sz w:val="28"/>
          <w:szCs w:val="28"/>
        </w:rPr>
        <w:t xml:space="preserve">  </w:t>
      </w:r>
      <w:r>
        <w:rPr>
          <w:b/>
          <w:bCs/>
          <w:spacing w:val="-3"/>
          <w:sz w:val="28"/>
          <w:szCs w:val="28"/>
        </w:rPr>
        <w:t>供应商须知</w:t>
      </w:r>
    </w:p>
    <w:p w14:paraId="66F1B11C">
      <w:pPr>
        <w:pStyle w:val="2"/>
        <w:keepNext w:val="0"/>
        <w:keepLines w:val="0"/>
        <w:pageBreakBefore w:val="0"/>
        <w:widowControl/>
        <w:kinsoku w:val="0"/>
        <w:wordWrap/>
        <w:overflowPunct/>
        <w:topLinePunct w:val="0"/>
        <w:autoSpaceDE w:val="0"/>
        <w:autoSpaceDN w:val="0"/>
        <w:bidi w:val="0"/>
        <w:adjustRightInd w:val="0"/>
        <w:snapToGrid w:val="0"/>
        <w:spacing w:before="20" w:after="0" w:afterLines="100" w:line="360" w:lineRule="auto"/>
        <w:ind w:left="478"/>
        <w:textAlignment w:val="baseline"/>
        <w:outlineLvl w:val="1"/>
        <w:rPr>
          <w:sz w:val="24"/>
          <w:szCs w:val="24"/>
        </w:rPr>
      </w:pPr>
      <w:r>
        <w:rPr>
          <w:b/>
          <w:bCs/>
          <w:spacing w:val="-7"/>
          <w:sz w:val="24"/>
          <w:szCs w:val="24"/>
        </w:rPr>
        <w:t>1.适用范围</w:t>
      </w:r>
    </w:p>
    <w:p w14:paraId="6FFAE7C1">
      <w:pPr>
        <w:pStyle w:val="2"/>
        <w:keepNext w:val="0"/>
        <w:keepLines w:val="0"/>
        <w:pageBreakBefore w:val="0"/>
        <w:widowControl/>
        <w:kinsoku w:val="0"/>
        <w:wordWrap/>
        <w:overflowPunct/>
        <w:topLinePunct w:val="0"/>
        <w:autoSpaceDE w:val="0"/>
        <w:autoSpaceDN w:val="0"/>
        <w:bidi w:val="0"/>
        <w:adjustRightInd w:val="0"/>
        <w:snapToGrid w:val="0"/>
        <w:spacing w:before="20" w:after="0" w:afterLines="100" w:line="360" w:lineRule="auto"/>
        <w:ind w:left="475"/>
        <w:textAlignment w:val="baseline"/>
        <w:rPr>
          <w:sz w:val="24"/>
          <w:szCs w:val="24"/>
        </w:rPr>
      </w:pPr>
      <w:r>
        <w:rPr>
          <w:spacing w:val="-2"/>
          <w:sz w:val="24"/>
          <w:szCs w:val="24"/>
        </w:rPr>
        <w:t>1.1</w:t>
      </w:r>
      <w:r>
        <w:rPr>
          <w:spacing w:val="-37"/>
          <w:sz w:val="24"/>
          <w:szCs w:val="24"/>
        </w:rPr>
        <w:t xml:space="preserve"> </w:t>
      </w:r>
      <w:r>
        <w:rPr>
          <w:spacing w:val="-2"/>
          <w:sz w:val="24"/>
          <w:szCs w:val="24"/>
        </w:rPr>
        <w:t>本磋商文件仅适用于本次磋商所述的服务项目采购。</w:t>
      </w:r>
    </w:p>
    <w:p w14:paraId="2944A486">
      <w:pPr>
        <w:pStyle w:val="2"/>
        <w:keepNext w:val="0"/>
        <w:keepLines w:val="0"/>
        <w:pageBreakBefore w:val="0"/>
        <w:widowControl/>
        <w:kinsoku w:val="0"/>
        <w:wordWrap/>
        <w:overflowPunct/>
        <w:topLinePunct w:val="0"/>
        <w:autoSpaceDE w:val="0"/>
        <w:autoSpaceDN w:val="0"/>
        <w:bidi w:val="0"/>
        <w:adjustRightInd w:val="0"/>
        <w:snapToGrid w:val="0"/>
        <w:spacing w:before="20" w:after="0" w:afterLines="100" w:line="360" w:lineRule="auto"/>
        <w:ind w:left="463"/>
        <w:textAlignment w:val="baseline"/>
        <w:outlineLvl w:val="1"/>
        <w:rPr>
          <w:sz w:val="24"/>
          <w:szCs w:val="24"/>
        </w:rPr>
      </w:pPr>
      <w:r>
        <w:rPr>
          <w:b/>
          <w:bCs/>
          <w:spacing w:val="-6"/>
          <w:sz w:val="24"/>
          <w:szCs w:val="24"/>
        </w:rPr>
        <w:t>2.定义</w:t>
      </w:r>
    </w:p>
    <w:p w14:paraId="4521C460">
      <w:pPr>
        <w:pStyle w:val="2"/>
        <w:keepNext w:val="0"/>
        <w:keepLines w:val="0"/>
        <w:pageBreakBefore w:val="0"/>
        <w:widowControl/>
        <w:kinsoku w:val="0"/>
        <w:wordWrap/>
        <w:overflowPunct/>
        <w:topLinePunct w:val="0"/>
        <w:autoSpaceDE w:val="0"/>
        <w:autoSpaceDN w:val="0"/>
        <w:bidi w:val="0"/>
        <w:adjustRightInd w:val="0"/>
        <w:snapToGrid w:val="0"/>
        <w:spacing w:before="20" w:after="0" w:afterLines="100" w:line="360" w:lineRule="auto"/>
        <w:ind w:left="26" w:firstLine="434"/>
        <w:textAlignment w:val="baseline"/>
        <w:rPr>
          <w:sz w:val="24"/>
          <w:szCs w:val="24"/>
        </w:rPr>
      </w:pPr>
      <w:r>
        <w:rPr>
          <w:spacing w:val="-2"/>
          <w:sz w:val="24"/>
          <w:szCs w:val="24"/>
        </w:rPr>
        <w:t>2.1</w:t>
      </w:r>
      <w:r>
        <w:rPr>
          <w:spacing w:val="-36"/>
          <w:sz w:val="24"/>
          <w:szCs w:val="24"/>
        </w:rPr>
        <w:t xml:space="preserve"> </w:t>
      </w:r>
      <w:r>
        <w:rPr>
          <w:sz w:val="24"/>
          <w:szCs w:val="24"/>
        </w:rPr>
        <w:t>时限（年份、月份等）计算：系指从磋商之日向前追溯</w:t>
      </w:r>
      <w:r>
        <w:rPr>
          <w:spacing w:val="-53"/>
          <w:sz w:val="24"/>
          <w:szCs w:val="24"/>
        </w:rPr>
        <w:t xml:space="preserve"> </w:t>
      </w:r>
      <w:r>
        <w:rPr>
          <w:sz w:val="24"/>
          <w:szCs w:val="24"/>
        </w:rPr>
        <w:t>X</w:t>
      </w:r>
      <w:r>
        <w:rPr>
          <w:spacing w:val="-50"/>
          <w:sz w:val="24"/>
          <w:szCs w:val="24"/>
        </w:rPr>
        <w:t xml:space="preserve"> </w:t>
      </w:r>
      <w:r>
        <w:rPr>
          <w:sz w:val="24"/>
          <w:szCs w:val="24"/>
        </w:rPr>
        <w:t>年/月（</w:t>
      </w:r>
      <w:r>
        <w:rPr>
          <w:spacing w:val="-85"/>
          <w:sz w:val="24"/>
          <w:szCs w:val="24"/>
        </w:rPr>
        <w:t xml:space="preserve"> </w:t>
      </w:r>
      <w:r>
        <w:rPr>
          <w:sz w:val="24"/>
          <w:szCs w:val="24"/>
        </w:rPr>
        <w:t>“X</w:t>
      </w:r>
      <w:r>
        <w:rPr>
          <w:spacing w:val="-88"/>
          <w:sz w:val="24"/>
          <w:szCs w:val="24"/>
        </w:rPr>
        <w:t xml:space="preserve"> </w:t>
      </w:r>
      <w:r>
        <w:rPr>
          <w:sz w:val="24"/>
          <w:szCs w:val="24"/>
        </w:rPr>
        <w:t xml:space="preserve">” </w:t>
      </w:r>
      <w:r>
        <w:rPr>
          <w:spacing w:val="-4"/>
          <w:sz w:val="24"/>
          <w:szCs w:val="24"/>
        </w:rPr>
        <w:t>为“一</w:t>
      </w:r>
      <w:r>
        <w:rPr>
          <w:spacing w:val="-82"/>
          <w:sz w:val="24"/>
          <w:szCs w:val="24"/>
        </w:rPr>
        <w:t xml:space="preserve"> </w:t>
      </w:r>
      <w:r>
        <w:rPr>
          <w:spacing w:val="-4"/>
          <w:sz w:val="24"/>
          <w:szCs w:val="24"/>
        </w:rPr>
        <w:t>”及以后整数）起算。</w:t>
      </w:r>
    </w:p>
    <w:p w14:paraId="4132A17B">
      <w:pPr>
        <w:pStyle w:val="2"/>
        <w:keepNext w:val="0"/>
        <w:keepLines w:val="0"/>
        <w:pageBreakBefore w:val="0"/>
        <w:widowControl/>
        <w:kinsoku w:val="0"/>
        <w:wordWrap/>
        <w:overflowPunct/>
        <w:topLinePunct w:val="0"/>
        <w:autoSpaceDE w:val="0"/>
        <w:autoSpaceDN w:val="0"/>
        <w:bidi w:val="0"/>
        <w:adjustRightInd w:val="0"/>
        <w:snapToGrid w:val="0"/>
        <w:spacing w:before="20" w:after="0" w:afterLines="100" w:line="360" w:lineRule="auto"/>
        <w:ind w:left="22" w:right="112" w:firstLine="438"/>
        <w:textAlignment w:val="baseline"/>
        <w:rPr>
          <w:sz w:val="24"/>
          <w:szCs w:val="24"/>
        </w:rPr>
      </w:pPr>
      <w:r>
        <w:rPr>
          <w:sz w:val="24"/>
          <w:szCs w:val="24"/>
        </w:rPr>
        <w:t>2.</w:t>
      </w:r>
      <w:r>
        <w:rPr>
          <w:rFonts w:hint="eastAsia"/>
          <w:sz w:val="24"/>
          <w:szCs w:val="24"/>
          <w:lang w:val="en-US" w:eastAsia="zh-CN"/>
        </w:rPr>
        <w:t>2</w:t>
      </w:r>
      <w:r>
        <w:rPr>
          <w:spacing w:val="-52"/>
          <w:sz w:val="24"/>
          <w:szCs w:val="24"/>
        </w:rPr>
        <w:t xml:space="preserve"> </w:t>
      </w:r>
      <w:r>
        <w:rPr>
          <w:sz w:val="24"/>
          <w:szCs w:val="24"/>
        </w:rPr>
        <w:t>业绩：业绩系指符合本磋商文件规定的与最终用</w:t>
      </w:r>
      <w:r>
        <w:rPr>
          <w:spacing w:val="-1"/>
          <w:sz w:val="24"/>
          <w:szCs w:val="24"/>
        </w:rPr>
        <w:t>户签订的合同或磋商文</w:t>
      </w:r>
      <w:r>
        <w:rPr>
          <w:sz w:val="24"/>
          <w:szCs w:val="24"/>
        </w:rPr>
        <w:t xml:space="preserve"> </w:t>
      </w:r>
      <w:r>
        <w:rPr>
          <w:spacing w:val="-3"/>
          <w:sz w:val="24"/>
          <w:szCs w:val="24"/>
        </w:rPr>
        <w:t>件要求的相关证明。</w:t>
      </w:r>
    </w:p>
    <w:p w14:paraId="7A48FAE1">
      <w:pPr>
        <w:pStyle w:val="2"/>
        <w:keepNext w:val="0"/>
        <w:keepLines w:val="0"/>
        <w:pageBreakBefore w:val="0"/>
        <w:widowControl/>
        <w:kinsoku w:val="0"/>
        <w:wordWrap/>
        <w:overflowPunct/>
        <w:topLinePunct w:val="0"/>
        <w:autoSpaceDE w:val="0"/>
        <w:autoSpaceDN w:val="0"/>
        <w:bidi w:val="0"/>
        <w:adjustRightInd w:val="0"/>
        <w:snapToGrid w:val="0"/>
        <w:spacing w:before="20" w:after="0" w:afterLines="100" w:line="360" w:lineRule="auto"/>
        <w:ind w:left="50" w:right="112" w:firstLine="421"/>
        <w:textAlignment w:val="baseline"/>
        <w:rPr>
          <w:sz w:val="24"/>
          <w:szCs w:val="24"/>
        </w:rPr>
      </w:pPr>
      <w:r>
        <w:rPr>
          <w:spacing w:val="-2"/>
          <w:sz w:val="24"/>
          <w:szCs w:val="24"/>
        </w:rPr>
        <w:t>除非本磋商文件中另有规定，否则业绩均为已服务完毕的业</w:t>
      </w:r>
      <w:r>
        <w:rPr>
          <w:spacing w:val="-3"/>
          <w:sz w:val="24"/>
          <w:szCs w:val="24"/>
        </w:rPr>
        <w:t>绩，业绩时间均</w:t>
      </w:r>
      <w:r>
        <w:rPr>
          <w:sz w:val="24"/>
          <w:szCs w:val="24"/>
        </w:rPr>
        <w:t xml:space="preserve"> </w:t>
      </w:r>
      <w:r>
        <w:rPr>
          <w:spacing w:val="-3"/>
          <w:sz w:val="24"/>
          <w:szCs w:val="24"/>
        </w:rPr>
        <w:t>以合同签订之日为追溯节点。</w:t>
      </w:r>
    </w:p>
    <w:p w14:paraId="32A3E4BA">
      <w:pPr>
        <w:pStyle w:val="2"/>
        <w:keepNext w:val="0"/>
        <w:keepLines w:val="0"/>
        <w:pageBreakBefore w:val="0"/>
        <w:widowControl/>
        <w:kinsoku w:val="0"/>
        <w:wordWrap/>
        <w:overflowPunct/>
        <w:topLinePunct w:val="0"/>
        <w:autoSpaceDE w:val="0"/>
        <w:autoSpaceDN w:val="0"/>
        <w:bidi w:val="0"/>
        <w:adjustRightInd w:val="0"/>
        <w:snapToGrid w:val="0"/>
        <w:spacing w:before="20" w:after="0" w:afterLines="100" w:line="360" w:lineRule="auto"/>
        <w:ind w:left="459"/>
        <w:textAlignment w:val="baseline"/>
        <w:outlineLvl w:val="1"/>
        <w:rPr>
          <w:sz w:val="24"/>
          <w:szCs w:val="24"/>
        </w:rPr>
      </w:pPr>
      <w:r>
        <w:rPr>
          <w:rFonts w:hint="eastAsia"/>
          <w:b/>
          <w:bCs/>
          <w:spacing w:val="-4"/>
          <w:sz w:val="24"/>
          <w:szCs w:val="24"/>
          <w:lang w:val="en-US" w:eastAsia="zh-CN"/>
        </w:rPr>
        <w:t>3</w:t>
      </w:r>
      <w:r>
        <w:rPr>
          <w:b/>
          <w:bCs/>
          <w:spacing w:val="-4"/>
          <w:sz w:val="24"/>
          <w:szCs w:val="24"/>
        </w:rPr>
        <w:t>.资金来源</w:t>
      </w:r>
    </w:p>
    <w:p w14:paraId="7BABF840">
      <w:pPr>
        <w:pStyle w:val="2"/>
        <w:keepNext w:val="0"/>
        <w:keepLines w:val="0"/>
        <w:pageBreakBefore w:val="0"/>
        <w:widowControl/>
        <w:kinsoku w:val="0"/>
        <w:wordWrap/>
        <w:overflowPunct/>
        <w:topLinePunct w:val="0"/>
        <w:autoSpaceDE w:val="0"/>
        <w:autoSpaceDN w:val="0"/>
        <w:bidi w:val="0"/>
        <w:adjustRightInd w:val="0"/>
        <w:snapToGrid w:val="0"/>
        <w:spacing w:before="20" w:after="0" w:afterLines="100" w:line="360" w:lineRule="auto"/>
        <w:ind w:left="456"/>
        <w:textAlignment w:val="baseline"/>
        <w:rPr>
          <w:sz w:val="24"/>
          <w:szCs w:val="24"/>
        </w:rPr>
      </w:pPr>
      <w:r>
        <w:rPr>
          <w:spacing w:val="-1"/>
          <w:sz w:val="24"/>
          <w:szCs w:val="24"/>
        </w:rPr>
        <w:t>本项目的采购人已获得足以支付本次磋商后所签订的合同项下的资金。</w:t>
      </w:r>
    </w:p>
    <w:p w14:paraId="1D02CD8E">
      <w:pPr>
        <w:pStyle w:val="2"/>
        <w:keepNext w:val="0"/>
        <w:keepLines w:val="0"/>
        <w:pageBreakBefore w:val="0"/>
        <w:widowControl/>
        <w:kinsoku w:val="0"/>
        <w:wordWrap/>
        <w:overflowPunct/>
        <w:topLinePunct w:val="0"/>
        <w:autoSpaceDE w:val="0"/>
        <w:autoSpaceDN w:val="0"/>
        <w:bidi w:val="0"/>
        <w:adjustRightInd w:val="0"/>
        <w:snapToGrid w:val="0"/>
        <w:spacing w:before="20" w:after="0" w:afterLines="100" w:line="360" w:lineRule="auto"/>
        <w:ind w:left="465"/>
        <w:textAlignment w:val="baseline"/>
        <w:outlineLvl w:val="1"/>
        <w:rPr>
          <w:sz w:val="24"/>
          <w:szCs w:val="24"/>
        </w:rPr>
      </w:pPr>
      <w:r>
        <w:rPr>
          <w:rFonts w:hint="eastAsia"/>
          <w:b/>
          <w:bCs/>
          <w:spacing w:val="-5"/>
          <w:sz w:val="24"/>
          <w:szCs w:val="24"/>
          <w:lang w:val="en-US" w:eastAsia="zh-CN"/>
        </w:rPr>
        <w:t>4</w:t>
      </w:r>
      <w:r>
        <w:rPr>
          <w:b/>
          <w:bCs/>
          <w:spacing w:val="-5"/>
          <w:sz w:val="24"/>
          <w:szCs w:val="24"/>
        </w:rPr>
        <w:t>.磋商费用</w:t>
      </w:r>
    </w:p>
    <w:p w14:paraId="77F8D5AB">
      <w:pPr>
        <w:pStyle w:val="2"/>
        <w:keepNext w:val="0"/>
        <w:keepLines w:val="0"/>
        <w:pageBreakBefore w:val="0"/>
        <w:widowControl/>
        <w:kinsoku w:val="0"/>
        <w:wordWrap/>
        <w:overflowPunct/>
        <w:topLinePunct w:val="0"/>
        <w:autoSpaceDE w:val="0"/>
        <w:autoSpaceDN w:val="0"/>
        <w:bidi w:val="0"/>
        <w:adjustRightInd w:val="0"/>
        <w:snapToGrid w:val="0"/>
        <w:spacing w:before="20" w:after="0" w:afterLines="100" w:line="360" w:lineRule="auto"/>
        <w:ind w:left="465"/>
        <w:textAlignment w:val="baseline"/>
        <w:outlineLvl w:val="9"/>
        <w:rPr>
          <w:spacing w:val="-1"/>
          <w:sz w:val="24"/>
          <w:szCs w:val="24"/>
        </w:rPr>
      </w:pPr>
      <w:r>
        <w:rPr>
          <w:spacing w:val="-1"/>
          <w:sz w:val="24"/>
          <w:szCs w:val="24"/>
        </w:rPr>
        <w:t>不论磋商的结果如何，供应商应承担其所有与准备和参加磋商有关的费用。</w:t>
      </w:r>
    </w:p>
    <w:p w14:paraId="6D22A72C">
      <w:pPr>
        <w:pStyle w:val="2"/>
        <w:keepNext w:val="0"/>
        <w:keepLines w:val="0"/>
        <w:pageBreakBefore w:val="0"/>
        <w:widowControl/>
        <w:kinsoku w:val="0"/>
        <w:wordWrap/>
        <w:overflowPunct/>
        <w:topLinePunct w:val="0"/>
        <w:autoSpaceDE w:val="0"/>
        <w:autoSpaceDN w:val="0"/>
        <w:bidi w:val="0"/>
        <w:adjustRightInd w:val="0"/>
        <w:snapToGrid w:val="0"/>
        <w:spacing w:before="20" w:after="0" w:afterLines="100" w:line="360" w:lineRule="auto"/>
        <w:ind w:left="50" w:right="112" w:firstLine="421"/>
        <w:textAlignment w:val="baseline"/>
        <w:rPr>
          <w:rFonts w:hint="eastAsia"/>
          <w:b/>
          <w:bCs/>
          <w:spacing w:val="-2"/>
          <w:sz w:val="24"/>
          <w:szCs w:val="24"/>
          <w:lang w:val="en-US" w:eastAsia="zh-CN"/>
        </w:rPr>
      </w:pPr>
      <w:r>
        <w:rPr>
          <w:rFonts w:hint="eastAsia"/>
          <w:b/>
          <w:bCs/>
          <w:spacing w:val="-2"/>
          <w:sz w:val="24"/>
          <w:szCs w:val="24"/>
          <w:lang w:val="en-US" w:eastAsia="zh-CN"/>
        </w:rPr>
        <w:t>5.磋商文件的澄清与修改</w:t>
      </w:r>
    </w:p>
    <w:p w14:paraId="38283798">
      <w:pPr>
        <w:pStyle w:val="2"/>
        <w:keepNext w:val="0"/>
        <w:keepLines w:val="0"/>
        <w:pageBreakBefore w:val="0"/>
        <w:widowControl/>
        <w:kinsoku w:val="0"/>
        <w:wordWrap/>
        <w:overflowPunct/>
        <w:topLinePunct w:val="0"/>
        <w:autoSpaceDE w:val="0"/>
        <w:autoSpaceDN w:val="0"/>
        <w:bidi w:val="0"/>
        <w:adjustRightInd w:val="0"/>
        <w:snapToGrid w:val="0"/>
        <w:spacing w:before="20" w:after="0" w:afterLines="100" w:line="360" w:lineRule="auto"/>
        <w:ind w:left="50" w:right="112" w:firstLine="421"/>
        <w:textAlignment w:val="baseline"/>
        <w:rPr>
          <w:rFonts w:hint="eastAsia"/>
          <w:spacing w:val="-2"/>
          <w:sz w:val="24"/>
          <w:szCs w:val="24"/>
          <w:lang w:val="en-US" w:eastAsia="zh-CN"/>
        </w:rPr>
      </w:pPr>
      <w:r>
        <w:rPr>
          <w:rFonts w:hint="eastAsia"/>
          <w:spacing w:val="-2"/>
          <w:sz w:val="24"/>
          <w:szCs w:val="24"/>
          <w:lang w:val="en-US" w:eastAsia="zh-CN"/>
        </w:rPr>
        <w:t>5.1 供应商如对磋商文件内容有疑问，以书面形式提交给采购人。</w:t>
      </w:r>
    </w:p>
    <w:p w14:paraId="19D3D243">
      <w:pPr>
        <w:pStyle w:val="2"/>
        <w:keepNext w:val="0"/>
        <w:keepLines w:val="0"/>
        <w:pageBreakBefore w:val="0"/>
        <w:widowControl/>
        <w:kinsoku w:val="0"/>
        <w:wordWrap/>
        <w:overflowPunct/>
        <w:topLinePunct w:val="0"/>
        <w:autoSpaceDE w:val="0"/>
        <w:autoSpaceDN w:val="0"/>
        <w:bidi w:val="0"/>
        <w:adjustRightInd w:val="0"/>
        <w:snapToGrid w:val="0"/>
        <w:spacing w:before="20" w:after="0" w:afterLines="100" w:line="360" w:lineRule="auto"/>
        <w:ind w:left="50" w:right="112" w:firstLine="421"/>
        <w:textAlignment w:val="baseline"/>
        <w:rPr>
          <w:rFonts w:hint="eastAsia"/>
          <w:spacing w:val="-2"/>
          <w:sz w:val="24"/>
          <w:szCs w:val="24"/>
          <w:lang w:val="en-US" w:eastAsia="zh-CN"/>
        </w:rPr>
      </w:pPr>
      <w:r>
        <w:rPr>
          <w:rFonts w:hint="eastAsia"/>
          <w:spacing w:val="-2"/>
          <w:sz w:val="24"/>
          <w:szCs w:val="24"/>
          <w:lang w:val="en-US" w:eastAsia="zh-CN"/>
        </w:rPr>
        <w:t>5.2 采购人可主动或在解答供应商提出的问题时对磋商文件进行澄清或者修改。</w:t>
      </w:r>
    </w:p>
    <w:p w14:paraId="00EFABEF">
      <w:pPr>
        <w:pStyle w:val="2"/>
        <w:keepNext w:val="0"/>
        <w:keepLines w:val="0"/>
        <w:pageBreakBefore w:val="0"/>
        <w:widowControl/>
        <w:kinsoku w:val="0"/>
        <w:wordWrap/>
        <w:overflowPunct/>
        <w:topLinePunct w:val="0"/>
        <w:autoSpaceDE w:val="0"/>
        <w:autoSpaceDN w:val="0"/>
        <w:bidi w:val="0"/>
        <w:adjustRightInd w:val="0"/>
        <w:snapToGrid w:val="0"/>
        <w:spacing w:before="20" w:after="0" w:afterLines="100" w:line="360" w:lineRule="auto"/>
        <w:ind w:left="50" w:right="112" w:firstLine="421"/>
        <w:textAlignment w:val="baseline"/>
        <w:rPr>
          <w:rFonts w:hint="eastAsia"/>
          <w:spacing w:val="-2"/>
          <w:sz w:val="24"/>
          <w:szCs w:val="24"/>
          <w:lang w:val="en-US" w:eastAsia="zh-CN"/>
        </w:rPr>
      </w:pPr>
      <w:r>
        <w:rPr>
          <w:rFonts w:hint="eastAsia"/>
          <w:spacing w:val="-2"/>
          <w:sz w:val="24"/>
          <w:szCs w:val="24"/>
          <w:lang w:val="en-US" w:eastAsia="zh-CN"/>
        </w:rPr>
        <w:t>5.3 任何人或任何组织向供应商提供的任何书面或口头资料，未经采购人书面通知，均作无效处理，不得作为磋商文件的组成部分。采购人对供应商由此而做出的推论、理解和结论概不负责。</w:t>
      </w:r>
    </w:p>
    <w:p w14:paraId="44C7BF21">
      <w:pPr>
        <w:pStyle w:val="2"/>
        <w:keepNext w:val="0"/>
        <w:keepLines w:val="0"/>
        <w:pageBreakBefore w:val="0"/>
        <w:widowControl/>
        <w:kinsoku w:val="0"/>
        <w:wordWrap/>
        <w:overflowPunct/>
        <w:topLinePunct w:val="0"/>
        <w:autoSpaceDE w:val="0"/>
        <w:autoSpaceDN w:val="0"/>
        <w:bidi w:val="0"/>
        <w:adjustRightInd w:val="0"/>
        <w:snapToGrid w:val="0"/>
        <w:spacing w:before="20" w:after="0" w:afterLines="100" w:line="360" w:lineRule="auto"/>
        <w:ind w:left="50" w:right="112" w:firstLine="421"/>
        <w:textAlignment w:val="baseline"/>
        <w:rPr>
          <w:rFonts w:hint="eastAsia"/>
          <w:spacing w:val="-2"/>
          <w:sz w:val="24"/>
          <w:szCs w:val="24"/>
          <w:lang w:val="en-US" w:eastAsia="zh-CN"/>
        </w:rPr>
      </w:pPr>
      <w:r>
        <w:rPr>
          <w:rFonts w:hint="eastAsia"/>
          <w:spacing w:val="-2"/>
          <w:sz w:val="24"/>
          <w:szCs w:val="24"/>
          <w:lang w:val="en-US" w:eastAsia="zh-CN"/>
        </w:rPr>
        <w:t>5.4 对于没有提出询问又参与了本项目磋商的供应商将被视为完全认同本磋商文件（含更正公告的内容）。</w:t>
      </w:r>
    </w:p>
    <w:p w14:paraId="795D5064">
      <w:pPr>
        <w:pStyle w:val="2"/>
        <w:keepNext w:val="0"/>
        <w:keepLines w:val="0"/>
        <w:pageBreakBefore w:val="0"/>
        <w:widowControl/>
        <w:kinsoku w:val="0"/>
        <w:wordWrap/>
        <w:overflowPunct/>
        <w:topLinePunct w:val="0"/>
        <w:autoSpaceDE w:val="0"/>
        <w:autoSpaceDN w:val="0"/>
        <w:bidi w:val="0"/>
        <w:adjustRightInd w:val="0"/>
        <w:snapToGrid w:val="0"/>
        <w:spacing w:before="20" w:after="0" w:afterLines="100" w:line="360" w:lineRule="auto"/>
        <w:ind w:left="50" w:right="112" w:firstLine="421"/>
        <w:textAlignment w:val="baseline"/>
        <w:rPr>
          <w:rFonts w:hint="eastAsia"/>
          <w:b/>
          <w:bCs/>
          <w:spacing w:val="-2"/>
          <w:sz w:val="24"/>
          <w:szCs w:val="24"/>
          <w:lang w:val="en-US" w:eastAsia="zh-CN"/>
        </w:rPr>
      </w:pPr>
      <w:r>
        <w:rPr>
          <w:rFonts w:hint="eastAsia"/>
          <w:b/>
          <w:bCs/>
          <w:spacing w:val="-2"/>
          <w:sz w:val="24"/>
          <w:szCs w:val="24"/>
          <w:lang w:val="en-US" w:eastAsia="zh-CN"/>
        </w:rPr>
        <w:t>6.磋商范围及响应文件中标准和计量单位的使用</w:t>
      </w:r>
    </w:p>
    <w:p w14:paraId="17CE50F6">
      <w:pPr>
        <w:pStyle w:val="2"/>
        <w:keepNext w:val="0"/>
        <w:keepLines w:val="0"/>
        <w:pageBreakBefore w:val="0"/>
        <w:widowControl/>
        <w:kinsoku w:val="0"/>
        <w:wordWrap/>
        <w:overflowPunct/>
        <w:topLinePunct w:val="0"/>
        <w:autoSpaceDE w:val="0"/>
        <w:autoSpaceDN w:val="0"/>
        <w:bidi w:val="0"/>
        <w:adjustRightInd w:val="0"/>
        <w:snapToGrid w:val="0"/>
        <w:spacing w:before="20" w:after="0" w:afterLines="100" w:line="360" w:lineRule="auto"/>
        <w:ind w:left="50" w:right="112" w:firstLine="421"/>
        <w:textAlignment w:val="baseline"/>
        <w:rPr>
          <w:rFonts w:hint="default"/>
          <w:spacing w:val="-2"/>
          <w:sz w:val="24"/>
          <w:szCs w:val="24"/>
          <w:lang w:val="en-US" w:eastAsia="zh-CN"/>
        </w:rPr>
      </w:pPr>
      <w:r>
        <w:rPr>
          <w:rFonts w:hint="eastAsia"/>
          <w:spacing w:val="-2"/>
          <w:sz w:val="24"/>
          <w:szCs w:val="24"/>
          <w:lang w:val="en-US" w:eastAsia="zh-CN"/>
        </w:rPr>
        <w:t>6.1 项目有分包的，供应商可参与其中某一个或多个分包的磋商。</w:t>
      </w:r>
    </w:p>
    <w:p w14:paraId="00DB95DB">
      <w:pPr>
        <w:pStyle w:val="2"/>
        <w:keepNext w:val="0"/>
        <w:keepLines w:val="0"/>
        <w:pageBreakBefore w:val="0"/>
        <w:widowControl/>
        <w:kinsoku w:val="0"/>
        <w:wordWrap/>
        <w:overflowPunct/>
        <w:topLinePunct w:val="0"/>
        <w:autoSpaceDE w:val="0"/>
        <w:autoSpaceDN w:val="0"/>
        <w:bidi w:val="0"/>
        <w:adjustRightInd w:val="0"/>
        <w:snapToGrid w:val="0"/>
        <w:spacing w:before="20" w:after="0" w:afterLines="100" w:line="360" w:lineRule="auto"/>
        <w:ind w:left="50" w:right="112" w:firstLine="421"/>
        <w:textAlignment w:val="baseline"/>
        <w:rPr>
          <w:rFonts w:hint="eastAsia"/>
          <w:spacing w:val="-2"/>
          <w:sz w:val="24"/>
          <w:szCs w:val="24"/>
          <w:lang w:val="en-US" w:eastAsia="zh-CN"/>
        </w:rPr>
      </w:pPr>
      <w:r>
        <w:rPr>
          <w:rFonts w:hint="eastAsia"/>
          <w:spacing w:val="-2"/>
          <w:sz w:val="24"/>
          <w:szCs w:val="24"/>
          <w:lang w:val="en-US" w:eastAsia="zh-CN"/>
        </w:rPr>
        <w:t>6.2 无论磋商文件中是否要求，供应商所投服务及伴随的货物和工程均应符 合国家强制性标准。</w:t>
      </w:r>
    </w:p>
    <w:p w14:paraId="299E7DFF">
      <w:pPr>
        <w:pStyle w:val="2"/>
        <w:keepNext w:val="0"/>
        <w:keepLines w:val="0"/>
        <w:pageBreakBefore w:val="0"/>
        <w:widowControl/>
        <w:kinsoku w:val="0"/>
        <w:wordWrap/>
        <w:overflowPunct/>
        <w:topLinePunct w:val="0"/>
        <w:autoSpaceDE w:val="0"/>
        <w:autoSpaceDN w:val="0"/>
        <w:bidi w:val="0"/>
        <w:adjustRightInd w:val="0"/>
        <w:snapToGrid w:val="0"/>
        <w:spacing w:before="20" w:after="0" w:afterLines="100" w:line="360" w:lineRule="auto"/>
        <w:ind w:left="50" w:right="112" w:firstLine="421"/>
        <w:textAlignment w:val="baseline"/>
        <w:rPr>
          <w:rFonts w:hint="eastAsia"/>
          <w:spacing w:val="-2"/>
          <w:sz w:val="24"/>
          <w:szCs w:val="24"/>
          <w:lang w:val="en-US" w:eastAsia="zh-CN"/>
        </w:rPr>
      </w:pPr>
      <w:r>
        <w:rPr>
          <w:rFonts w:hint="eastAsia"/>
          <w:spacing w:val="-2"/>
          <w:sz w:val="24"/>
          <w:szCs w:val="24"/>
          <w:lang w:val="en-US" w:eastAsia="zh-CN"/>
        </w:rPr>
        <w:t>6.3 供应商与采购人之间与磋商有关的所有往来通知、函件和响应文件均用中文表述。供应商随响应文件提供的证明文件和资料可以为其它语言，但必须附中文译文。翻译的中文资料与外文资料如果出现差异时，以中文为准。</w:t>
      </w:r>
    </w:p>
    <w:p w14:paraId="09D8716F">
      <w:pPr>
        <w:pStyle w:val="2"/>
        <w:keepNext w:val="0"/>
        <w:keepLines w:val="0"/>
        <w:pageBreakBefore w:val="0"/>
        <w:widowControl/>
        <w:kinsoku w:val="0"/>
        <w:wordWrap/>
        <w:overflowPunct/>
        <w:topLinePunct w:val="0"/>
        <w:autoSpaceDE w:val="0"/>
        <w:autoSpaceDN w:val="0"/>
        <w:bidi w:val="0"/>
        <w:adjustRightInd w:val="0"/>
        <w:snapToGrid w:val="0"/>
        <w:spacing w:before="20" w:after="0" w:afterLines="100" w:line="360" w:lineRule="auto"/>
        <w:ind w:left="50" w:right="112" w:firstLine="421"/>
        <w:textAlignment w:val="baseline"/>
        <w:rPr>
          <w:rFonts w:hint="eastAsia"/>
          <w:spacing w:val="-2"/>
          <w:sz w:val="24"/>
          <w:szCs w:val="24"/>
          <w:lang w:val="en-US" w:eastAsia="zh-CN"/>
        </w:rPr>
      </w:pPr>
      <w:r>
        <w:rPr>
          <w:rFonts w:hint="eastAsia"/>
          <w:spacing w:val="-2"/>
          <w:sz w:val="24"/>
          <w:szCs w:val="24"/>
          <w:lang w:val="en-US" w:eastAsia="zh-CN"/>
        </w:rPr>
        <w:t>6.4 除磋商文件中有特殊要求外，响应文件中所使用的计量单位，应采用中 华人民共和国法定计量单位。</w:t>
      </w:r>
    </w:p>
    <w:p w14:paraId="3D0E2A89">
      <w:pPr>
        <w:pStyle w:val="2"/>
        <w:keepNext w:val="0"/>
        <w:keepLines w:val="0"/>
        <w:pageBreakBefore w:val="0"/>
        <w:widowControl/>
        <w:kinsoku w:val="0"/>
        <w:wordWrap/>
        <w:overflowPunct/>
        <w:topLinePunct w:val="0"/>
        <w:autoSpaceDE w:val="0"/>
        <w:autoSpaceDN w:val="0"/>
        <w:bidi w:val="0"/>
        <w:adjustRightInd w:val="0"/>
        <w:snapToGrid w:val="0"/>
        <w:spacing w:before="20" w:after="0" w:afterLines="100" w:line="360" w:lineRule="auto"/>
        <w:ind w:left="50" w:right="112" w:firstLine="421"/>
        <w:textAlignment w:val="baseline"/>
        <w:rPr>
          <w:rFonts w:hint="eastAsia"/>
          <w:b/>
          <w:bCs/>
          <w:spacing w:val="-2"/>
          <w:sz w:val="24"/>
          <w:szCs w:val="24"/>
          <w:lang w:val="en-US" w:eastAsia="zh-CN"/>
        </w:rPr>
      </w:pPr>
      <w:r>
        <w:rPr>
          <w:rFonts w:hint="eastAsia"/>
          <w:b/>
          <w:bCs/>
          <w:spacing w:val="-2"/>
          <w:sz w:val="24"/>
          <w:szCs w:val="24"/>
          <w:lang w:val="en-US" w:eastAsia="zh-CN"/>
        </w:rPr>
        <w:t>7.响应文件构成</w:t>
      </w:r>
    </w:p>
    <w:p w14:paraId="24236D66">
      <w:pPr>
        <w:pStyle w:val="2"/>
        <w:keepNext w:val="0"/>
        <w:keepLines w:val="0"/>
        <w:pageBreakBefore w:val="0"/>
        <w:widowControl/>
        <w:kinsoku w:val="0"/>
        <w:wordWrap/>
        <w:overflowPunct/>
        <w:topLinePunct w:val="0"/>
        <w:autoSpaceDE w:val="0"/>
        <w:autoSpaceDN w:val="0"/>
        <w:bidi w:val="0"/>
        <w:adjustRightInd w:val="0"/>
        <w:snapToGrid w:val="0"/>
        <w:spacing w:before="20" w:after="0" w:afterLines="100" w:line="360" w:lineRule="auto"/>
        <w:ind w:left="50" w:right="112" w:firstLine="421"/>
        <w:textAlignment w:val="baseline"/>
        <w:rPr>
          <w:rFonts w:hint="eastAsia"/>
          <w:spacing w:val="-2"/>
          <w:sz w:val="24"/>
          <w:szCs w:val="24"/>
          <w:lang w:val="en-US" w:eastAsia="zh-CN"/>
        </w:rPr>
      </w:pPr>
      <w:r>
        <w:rPr>
          <w:rFonts w:hint="eastAsia"/>
          <w:spacing w:val="-2"/>
          <w:sz w:val="24"/>
          <w:szCs w:val="24"/>
          <w:lang w:val="en-US" w:eastAsia="zh-CN"/>
        </w:rPr>
        <w:t>7.1 供应商应完整地按磋商文件提供的响应文件格式及要求编写响应文件， 具体内容详见第六章响应文件格式的相关内容。</w:t>
      </w:r>
    </w:p>
    <w:p w14:paraId="5476C1A3">
      <w:pPr>
        <w:pStyle w:val="2"/>
        <w:keepNext w:val="0"/>
        <w:keepLines w:val="0"/>
        <w:pageBreakBefore w:val="0"/>
        <w:widowControl/>
        <w:kinsoku w:val="0"/>
        <w:wordWrap/>
        <w:overflowPunct/>
        <w:topLinePunct w:val="0"/>
        <w:autoSpaceDE w:val="0"/>
        <w:autoSpaceDN w:val="0"/>
        <w:bidi w:val="0"/>
        <w:adjustRightInd w:val="0"/>
        <w:snapToGrid w:val="0"/>
        <w:spacing w:before="20" w:after="0" w:afterLines="100" w:line="360" w:lineRule="auto"/>
        <w:ind w:left="50" w:right="112" w:firstLine="421"/>
        <w:textAlignment w:val="baseline"/>
        <w:rPr>
          <w:rFonts w:hint="eastAsia"/>
          <w:spacing w:val="-2"/>
          <w:sz w:val="24"/>
          <w:szCs w:val="24"/>
          <w:lang w:val="en-US" w:eastAsia="zh-CN"/>
        </w:rPr>
      </w:pPr>
      <w:r>
        <w:rPr>
          <w:rFonts w:hint="eastAsia"/>
          <w:spacing w:val="-2"/>
          <w:sz w:val="24"/>
          <w:szCs w:val="24"/>
          <w:lang w:val="en-US" w:eastAsia="zh-CN"/>
        </w:rPr>
        <w:t>7.2 上述文件应按照磋商文件规定的格式填写、签署和盖章。</w:t>
      </w:r>
    </w:p>
    <w:p w14:paraId="1B6A3355">
      <w:pPr>
        <w:pStyle w:val="2"/>
        <w:keepNext w:val="0"/>
        <w:keepLines w:val="0"/>
        <w:pageBreakBefore w:val="0"/>
        <w:widowControl/>
        <w:kinsoku w:val="0"/>
        <w:wordWrap/>
        <w:overflowPunct/>
        <w:topLinePunct w:val="0"/>
        <w:autoSpaceDE w:val="0"/>
        <w:autoSpaceDN w:val="0"/>
        <w:bidi w:val="0"/>
        <w:adjustRightInd w:val="0"/>
        <w:snapToGrid w:val="0"/>
        <w:spacing w:before="20" w:after="0" w:afterLines="100" w:line="360" w:lineRule="auto"/>
        <w:ind w:left="50" w:right="112" w:firstLine="421"/>
        <w:textAlignment w:val="baseline"/>
        <w:rPr>
          <w:rFonts w:hint="eastAsia"/>
          <w:b/>
          <w:bCs/>
          <w:spacing w:val="-2"/>
          <w:sz w:val="24"/>
          <w:szCs w:val="24"/>
          <w:lang w:val="en-US" w:eastAsia="zh-CN"/>
        </w:rPr>
      </w:pPr>
      <w:r>
        <w:rPr>
          <w:rFonts w:hint="eastAsia"/>
          <w:b/>
          <w:bCs/>
          <w:spacing w:val="-2"/>
          <w:sz w:val="24"/>
          <w:szCs w:val="24"/>
          <w:lang w:val="en-US" w:eastAsia="zh-CN"/>
        </w:rPr>
        <w:t>8.报价</w:t>
      </w:r>
    </w:p>
    <w:p w14:paraId="3D3F6EDC">
      <w:pPr>
        <w:pStyle w:val="2"/>
        <w:keepNext w:val="0"/>
        <w:keepLines w:val="0"/>
        <w:pageBreakBefore w:val="0"/>
        <w:widowControl/>
        <w:kinsoku w:val="0"/>
        <w:wordWrap/>
        <w:overflowPunct/>
        <w:topLinePunct w:val="0"/>
        <w:autoSpaceDE w:val="0"/>
        <w:autoSpaceDN w:val="0"/>
        <w:bidi w:val="0"/>
        <w:adjustRightInd w:val="0"/>
        <w:snapToGrid w:val="0"/>
        <w:spacing w:before="20" w:after="0" w:afterLines="100" w:line="360" w:lineRule="auto"/>
        <w:ind w:left="50" w:right="112" w:firstLine="421"/>
        <w:textAlignment w:val="baseline"/>
        <w:rPr>
          <w:rFonts w:hint="eastAsia"/>
          <w:spacing w:val="-2"/>
          <w:sz w:val="24"/>
          <w:szCs w:val="24"/>
          <w:lang w:val="en-US" w:eastAsia="zh-CN"/>
        </w:rPr>
      </w:pPr>
      <w:r>
        <w:rPr>
          <w:rFonts w:hint="eastAsia"/>
          <w:spacing w:val="-2"/>
          <w:sz w:val="24"/>
          <w:szCs w:val="24"/>
          <w:lang w:val="en-US" w:eastAsia="zh-CN"/>
        </w:rPr>
        <w:t>8.1 供应商的报价应当包括满足本次磋商全部采购需求所应提供的服务，以及伴随的货物和工程。所有内容均应以人民币报价，供应商的磋商报价应遵守《中华人民共和国价格法》。</w:t>
      </w:r>
    </w:p>
    <w:p w14:paraId="76317C3E">
      <w:pPr>
        <w:pStyle w:val="2"/>
        <w:keepNext w:val="0"/>
        <w:keepLines w:val="0"/>
        <w:pageBreakBefore w:val="0"/>
        <w:widowControl/>
        <w:kinsoku w:val="0"/>
        <w:wordWrap/>
        <w:overflowPunct/>
        <w:topLinePunct w:val="0"/>
        <w:autoSpaceDE w:val="0"/>
        <w:autoSpaceDN w:val="0"/>
        <w:bidi w:val="0"/>
        <w:adjustRightInd w:val="0"/>
        <w:snapToGrid w:val="0"/>
        <w:spacing w:before="20" w:after="0" w:afterLines="100" w:line="360" w:lineRule="auto"/>
        <w:ind w:left="50" w:right="112" w:firstLine="421"/>
        <w:textAlignment w:val="baseline"/>
        <w:rPr>
          <w:rFonts w:hint="eastAsia"/>
          <w:spacing w:val="-2"/>
          <w:sz w:val="24"/>
          <w:szCs w:val="24"/>
          <w:lang w:val="en-US" w:eastAsia="zh-CN"/>
        </w:rPr>
      </w:pPr>
      <w:r>
        <w:rPr>
          <w:rFonts w:hint="eastAsia"/>
          <w:spacing w:val="-2"/>
          <w:sz w:val="24"/>
          <w:szCs w:val="24"/>
          <w:lang w:val="en-US" w:eastAsia="zh-CN"/>
        </w:rPr>
        <w:t>8.2 供应商应在分项报价表上标明分项服务、伴随的货物和工程的价格（如适用）和总价，未标明的视同包含在磋商报价中。</w:t>
      </w:r>
    </w:p>
    <w:p w14:paraId="46E862FF">
      <w:pPr>
        <w:pStyle w:val="2"/>
        <w:keepNext w:val="0"/>
        <w:keepLines w:val="0"/>
        <w:pageBreakBefore w:val="0"/>
        <w:widowControl/>
        <w:kinsoku w:val="0"/>
        <w:wordWrap/>
        <w:overflowPunct/>
        <w:topLinePunct w:val="0"/>
        <w:autoSpaceDE w:val="0"/>
        <w:autoSpaceDN w:val="0"/>
        <w:bidi w:val="0"/>
        <w:adjustRightInd w:val="0"/>
        <w:snapToGrid w:val="0"/>
        <w:spacing w:before="20" w:after="0" w:afterLines="100" w:line="360" w:lineRule="auto"/>
        <w:ind w:left="50" w:right="112" w:firstLine="421"/>
        <w:textAlignment w:val="baseline"/>
        <w:rPr>
          <w:rFonts w:hint="eastAsia"/>
          <w:spacing w:val="-2"/>
          <w:sz w:val="24"/>
          <w:szCs w:val="24"/>
          <w:lang w:val="en-US" w:eastAsia="zh-CN"/>
        </w:rPr>
      </w:pPr>
      <w:r>
        <w:rPr>
          <w:rFonts w:hint="eastAsia"/>
          <w:spacing w:val="-2"/>
          <w:sz w:val="24"/>
          <w:szCs w:val="24"/>
          <w:lang w:val="en-US" w:eastAsia="zh-CN"/>
        </w:rPr>
        <w:t>8.3 除非磋商文件另有规定或经采购人同意支付的，最后报价均不得高于磋商文件（公告）列明的项目预算，否则其响应文件将被认定为响应无效。</w:t>
      </w:r>
    </w:p>
    <w:p w14:paraId="452E8B86">
      <w:pPr>
        <w:pStyle w:val="2"/>
        <w:keepNext w:val="0"/>
        <w:keepLines w:val="0"/>
        <w:pageBreakBefore w:val="0"/>
        <w:widowControl/>
        <w:kinsoku w:val="0"/>
        <w:wordWrap/>
        <w:overflowPunct/>
        <w:topLinePunct w:val="0"/>
        <w:autoSpaceDE w:val="0"/>
        <w:autoSpaceDN w:val="0"/>
        <w:bidi w:val="0"/>
        <w:adjustRightInd w:val="0"/>
        <w:snapToGrid w:val="0"/>
        <w:spacing w:before="20" w:after="0" w:afterLines="100" w:line="360" w:lineRule="auto"/>
        <w:ind w:left="50" w:right="112" w:firstLine="421"/>
        <w:textAlignment w:val="baseline"/>
        <w:rPr>
          <w:rFonts w:hint="eastAsia"/>
          <w:spacing w:val="-2"/>
          <w:sz w:val="24"/>
          <w:szCs w:val="24"/>
          <w:lang w:val="en-US" w:eastAsia="zh-CN"/>
        </w:rPr>
      </w:pPr>
      <w:r>
        <w:rPr>
          <w:rFonts w:hint="eastAsia"/>
          <w:spacing w:val="-2"/>
          <w:sz w:val="24"/>
          <w:szCs w:val="24"/>
          <w:lang w:val="en-US" w:eastAsia="zh-CN"/>
        </w:rPr>
        <w:t>8.4 报价在合同履行过程中是固定不变的，不得以任何理由予以变更。任何包含价格调整要求的磋商，其响应文件将被认定为响应无效。</w:t>
      </w:r>
    </w:p>
    <w:p w14:paraId="4FB2BB1E">
      <w:pPr>
        <w:pStyle w:val="2"/>
        <w:keepNext w:val="0"/>
        <w:keepLines w:val="0"/>
        <w:pageBreakBefore w:val="0"/>
        <w:widowControl/>
        <w:kinsoku w:val="0"/>
        <w:wordWrap/>
        <w:overflowPunct/>
        <w:topLinePunct w:val="0"/>
        <w:autoSpaceDE w:val="0"/>
        <w:autoSpaceDN w:val="0"/>
        <w:bidi w:val="0"/>
        <w:adjustRightInd w:val="0"/>
        <w:snapToGrid w:val="0"/>
        <w:spacing w:before="20" w:after="0" w:afterLines="100" w:line="360" w:lineRule="auto"/>
        <w:ind w:left="50" w:right="112" w:firstLine="421"/>
        <w:textAlignment w:val="baseline"/>
        <w:rPr>
          <w:rFonts w:hint="eastAsia"/>
          <w:spacing w:val="-2"/>
          <w:sz w:val="24"/>
          <w:szCs w:val="24"/>
          <w:lang w:val="en-US" w:eastAsia="zh-CN"/>
        </w:rPr>
      </w:pPr>
      <w:r>
        <w:rPr>
          <w:rFonts w:hint="eastAsia"/>
          <w:spacing w:val="-2"/>
          <w:sz w:val="24"/>
          <w:szCs w:val="24"/>
          <w:lang w:val="en-US" w:eastAsia="zh-CN"/>
        </w:rPr>
        <w:t>8.5 采购人不接受具有附加条件的报价。</w:t>
      </w:r>
    </w:p>
    <w:p w14:paraId="03028D1C">
      <w:pPr>
        <w:pStyle w:val="2"/>
        <w:keepNext w:val="0"/>
        <w:keepLines w:val="0"/>
        <w:pageBreakBefore w:val="0"/>
        <w:widowControl/>
        <w:kinsoku w:val="0"/>
        <w:wordWrap/>
        <w:overflowPunct/>
        <w:topLinePunct w:val="0"/>
        <w:autoSpaceDE w:val="0"/>
        <w:autoSpaceDN w:val="0"/>
        <w:bidi w:val="0"/>
        <w:adjustRightInd w:val="0"/>
        <w:snapToGrid w:val="0"/>
        <w:spacing w:before="20" w:after="0" w:afterLines="100" w:line="360" w:lineRule="auto"/>
        <w:ind w:left="50" w:right="112" w:firstLine="421"/>
        <w:textAlignment w:val="baseline"/>
        <w:rPr>
          <w:rFonts w:hint="eastAsia"/>
          <w:b/>
          <w:bCs/>
          <w:spacing w:val="-2"/>
          <w:sz w:val="24"/>
          <w:szCs w:val="24"/>
          <w:lang w:val="en-US" w:eastAsia="zh-CN"/>
        </w:rPr>
      </w:pPr>
      <w:r>
        <w:rPr>
          <w:rFonts w:hint="eastAsia"/>
          <w:b/>
          <w:bCs/>
          <w:spacing w:val="-2"/>
          <w:sz w:val="24"/>
          <w:szCs w:val="24"/>
          <w:lang w:val="en-US" w:eastAsia="zh-CN"/>
        </w:rPr>
        <w:t>9.磋商保证金</w:t>
      </w:r>
    </w:p>
    <w:p w14:paraId="40C9D01B">
      <w:pPr>
        <w:pStyle w:val="2"/>
        <w:keepNext w:val="0"/>
        <w:keepLines w:val="0"/>
        <w:pageBreakBefore w:val="0"/>
        <w:widowControl/>
        <w:kinsoku w:val="0"/>
        <w:wordWrap/>
        <w:overflowPunct/>
        <w:topLinePunct w:val="0"/>
        <w:autoSpaceDE w:val="0"/>
        <w:autoSpaceDN w:val="0"/>
        <w:bidi w:val="0"/>
        <w:adjustRightInd w:val="0"/>
        <w:snapToGrid w:val="0"/>
        <w:spacing w:before="20" w:after="0" w:afterLines="100" w:line="360" w:lineRule="auto"/>
        <w:ind w:left="50" w:right="112" w:firstLine="421"/>
        <w:textAlignment w:val="baseline"/>
        <w:rPr>
          <w:rFonts w:hint="eastAsia"/>
          <w:spacing w:val="-2"/>
          <w:sz w:val="24"/>
          <w:szCs w:val="24"/>
          <w:lang w:val="en-US" w:eastAsia="zh-CN"/>
        </w:rPr>
      </w:pPr>
      <w:r>
        <w:rPr>
          <w:rFonts w:hint="eastAsia"/>
          <w:spacing w:val="-2"/>
          <w:sz w:val="24"/>
          <w:szCs w:val="24"/>
          <w:lang w:val="en-US" w:eastAsia="zh-CN"/>
        </w:rPr>
        <w:t>本项目不收取磋商保证金。</w:t>
      </w:r>
    </w:p>
    <w:p w14:paraId="411F16D8">
      <w:pPr>
        <w:pStyle w:val="2"/>
        <w:keepNext w:val="0"/>
        <w:keepLines w:val="0"/>
        <w:pageBreakBefore w:val="0"/>
        <w:widowControl/>
        <w:kinsoku w:val="0"/>
        <w:wordWrap/>
        <w:overflowPunct/>
        <w:topLinePunct w:val="0"/>
        <w:autoSpaceDE w:val="0"/>
        <w:autoSpaceDN w:val="0"/>
        <w:bidi w:val="0"/>
        <w:adjustRightInd w:val="0"/>
        <w:snapToGrid w:val="0"/>
        <w:spacing w:before="20" w:after="0" w:afterLines="100" w:line="360" w:lineRule="auto"/>
        <w:ind w:left="50" w:right="112" w:firstLine="421"/>
        <w:textAlignment w:val="baseline"/>
        <w:rPr>
          <w:rFonts w:hint="eastAsia"/>
          <w:b/>
          <w:bCs/>
          <w:spacing w:val="-2"/>
          <w:sz w:val="24"/>
          <w:szCs w:val="24"/>
          <w:lang w:val="en-US" w:eastAsia="zh-CN"/>
        </w:rPr>
      </w:pPr>
      <w:r>
        <w:rPr>
          <w:rFonts w:hint="eastAsia"/>
          <w:b/>
          <w:bCs/>
          <w:spacing w:val="-2"/>
          <w:sz w:val="24"/>
          <w:szCs w:val="24"/>
          <w:lang w:val="en-US" w:eastAsia="zh-CN"/>
        </w:rPr>
        <w:t>10.磋商有效期</w:t>
      </w:r>
    </w:p>
    <w:p w14:paraId="3B03B4A8">
      <w:pPr>
        <w:pStyle w:val="2"/>
        <w:keepNext w:val="0"/>
        <w:keepLines w:val="0"/>
        <w:pageBreakBefore w:val="0"/>
        <w:widowControl/>
        <w:kinsoku w:val="0"/>
        <w:wordWrap/>
        <w:overflowPunct/>
        <w:topLinePunct w:val="0"/>
        <w:autoSpaceDE w:val="0"/>
        <w:autoSpaceDN w:val="0"/>
        <w:bidi w:val="0"/>
        <w:adjustRightInd w:val="0"/>
        <w:snapToGrid w:val="0"/>
        <w:spacing w:before="20" w:after="0" w:afterLines="100" w:line="360" w:lineRule="auto"/>
        <w:ind w:left="50" w:right="112" w:firstLine="421"/>
        <w:textAlignment w:val="baseline"/>
        <w:rPr>
          <w:rFonts w:hint="default"/>
          <w:spacing w:val="-2"/>
          <w:sz w:val="24"/>
          <w:szCs w:val="24"/>
          <w:lang w:val="en-US" w:eastAsia="zh-CN"/>
        </w:rPr>
      </w:pPr>
      <w:r>
        <w:rPr>
          <w:rFonts w:hint="eastAsia"/>
          <w:spacing w:val="-2"/>
          <w:sz w:val="24"/>
          <w:szCs w:val="24"/>
          <w:lang w:val="en-US" w:eastAsia="zh-CN"/>
        </w:rPr>
        <w:t>10.1 磋商有效期为从响应文件提交截止之日算起的日历天数，本项目为90个日历天。</w:t>
      </w:r>
    </w:p>
    <w:p w14:paraId="2BFEC4AA">
      <w:pPr>
        <w:pStyle w:val="2"/>
        <w:keepNext w:val="0"/>
        <w:keepLines w:val="0"/>
        <w:pageBreakBefore w:val="0"/>
        <w:widowControl/>
        <w:kinsoku w:val="0"/>
        <w:wordWrap/>
        <w:overflowPunct/>
        <w:topLinePunct w:val="0"/>
        <w:autoSpaceDE w:val="0"/>
        <w:autoSpaceDN w:val="0"/>
        <w:bidi w:val="0"/>
        <w:adjustRightInd w:val="0"/>
        <w:snapToGrid w:val="0"/>
        <w:spacing w:before="20" w:after="0" w:afterLines="100" w:line="360" w:lineRule="auto"/>
        <w:ind w:left="50" w:right="112" w:firstLine="421"/>
        <w:textAlignment w:val="baseline"/>
        <w:rPr>
          <w:rFonts w:hint="eastAsia"/>
          <w:spacing w:val="-2"/>
          <w:sz w:val="24"/>
          <w:szCs w:val="24"/>
          <w:lang w:val="en-US" w:eastAsia="zh-CN"/>
        </w:rPr>
      </w:pPr>
      <w:r>
        <w:rPr>
          <w:rFonts w:hint="eastAsia"/>
          <w:spacing w:val="-2"/>
          <w:sz w:val="24"/>
          <w:szCs w:val="24"/>
          <w:lang w:val="en-US" w:eastAsia="zh-CN"/>
        </w:rPr>
        <w:t>10.2 在磋商有效期内，供应商的磋商保持有效，供应商不得要求撤销或修改其响应文件。磋商有效期不满足要求的响应，其响应文件将被认定为响应无效。</w:t>
      </w:r>
    </w:p>
    <w:p w14:paraId="0819D3DE">
      <w:pPr>
        <w:pStyle w:val="2"/>
        <w:keepNext w:val="0"/>
        <w:keepLines w:val="0"/>
        <w:pageBreakBefore w:val="0"/>
        <w:widowControl/>
        <w:kinsoku w:val="0"/>
        <w:wordWrap/>
        <w:overflowPunct/>
        <w:topLinePunct w:val="0"/>
        <w:autoSpaceDE w:val="0"/>
        <w:autoSpaceDN w:val="0"/>
        <w:bidi w:val="0"/>
        <w:adjustRightInd w:val="0"/>
        <w:snapToGrid w:val="0"/>
        <w:spacing w:before="20" w:after="0" w:afterLines="100" w:line="360" w:lineRule="auto"/>
        <w:ind w:left="50" w:right="112" w:firstLine="421"/>
        <w:textAlignment w:val="baseline"/>
        <w:rPr>
          <w:rFonts w:hint="eastAsia"/>
          <w:spacing w:val="-2"/>
          <w:sz w:val="24"/>
          <w:szCs w:val="24"/>
          <w:lang w:val="en-US" w:eastAsia="zh-CN"/>
        </w:rPr>
      </w:pPr>
      <w:r>
        <w:rPr>
          <w:rFonts w:hint="eastAsia"/>
          <w:spacing w:val="-2"/>
          <w:sz w:val="24"/>
          <w:szCs w:val="24"/>
          <w:lang w:val="en-US" w:eastAsia="zh-CN"/>
        </w:rPr>
        <w:t>10.3 为保证有充分时间签订合同，采购人可根据实际情况，在原磋商有效期截止之前，要求供应商延长磋商有效期。接受该要求的供应商将不会被要求和允许修正其响应文件。供应商可以拒绝延长磋商有效期的要求，且不承担任何责任。上述要求和答复都应以书面形式提交。</w:t>
      </w:r>
    </w:p>
    <w:p w14:paraId="1015F67E">
      <w:pPr>
        <w:pStyle w:val="2"/>
        <w:keepNext w:val="0"/>
        <w:keepLines w:val="0"/>
        <w:pageBreakBefore w:val="0"/>
        <w:widowControl/>
        <w:kinsoku w:val="0"/>
        <w:wordWrap/>
        <w:overflowPunct/>
        <w:topLinePunct w:val="0"/>
        <w:autoSpaceDE w:val="0"/>
        <w:autoSpaceDN w:val="0"/>
        <w:bidi w:val="0"/>
        <w:adjustRightInd w:val="0"/>
        <w:snapToGrid w:val="0"/>
        <w:spacing w:before="20" w:after="0" w:afterLines="100" w:line="360" w:lineRule="auto"/>
        <w:ind w:left="50" w:right="112" w:firstLine="421"/>
        <w:textAlignment w:val="baseline"/>
        <w:rPr>
          <w:rFonts w:hint="eastAsia"/>
          <w:b/>
          <w:bCs/>
          <w:spacing w:val="-2"/>
          <w:sz w:val="24"/>
          <w:szCs w:val="24"/>
          <w:lang w:val="en-US" w:eastAsia="zh-CN"/>
        </w:rPr>
      </w:pPr>
      <w:r>
        <w:rPr>
          <w:rFonts w:hint="eastAsia"/>
          <w:b/>
          <w:bCs/>
          <w:spacing w:val="-2"/>
          <w:sz w:val="24"/>
          <w:szCs w:val="24"/>
          <w:lang w:val="en-US" w:eastAsia="zh-CN"/>
        </w:rPr>
        <w:t>11.响应文件</w:t>
      </w:r>
    </w:p>
    <w:p w14:paraId="1F947649">
      <w:pPr>
        <w:pStyle w:val="2"/>
        <w:keepNext w:val="0"/>
        <w:keepLines w:val="0"/>
        <w:pageBreakBefore w:val="0"/>
        <w:widowControl/>
        <w:kinsoku w:val="0"/>
        <w:wordWrap/>
        <w:overflowPunct/>
        <w:topLinePunct w:val="0"/>
        <w:autoSpaceDE w:val="0"/>
        <w:autoSpaceDN w:val="0"/>
        <w:bidi w:val="0"/>
        <w:adjustRightInd w:val="0"/>
        <w:snapToGrid w:val="0"/>
        <w:spacing w:before="20" w:after="0" w:afterLines="100" w:line="360" w:lineRule="auto"/>
        <w:ind w:left="50" w:right="112" w:firstLine="421"/>
        <w:textAlignment w:val="baseline"/>
        <w:rPr>
          <w:rFonts w:hint="eastAsia"/>
          <w:spacing w:val="-2"/>
          <w:sz w:val="24"/>
          <w:szCs w:val="24"/>
          <w:lang w:val="en-US" w:eastAsia="zh-CN"/>
        </w:rPr>
      </w:pPr>
      <w:r>
        <w:rPr>
          <w:rFonts w:hint="eastAsia"/>
          <w:spacing w:val="-2"/>
          <w:sz w:val="24"/>
          <w:szCs w:val="24"/>
          <w:lang w:val="en-US" w:eastAsia="zh-CN"/>
        </w:rPr>
        <w:t>11.1 响应文件应用不褪色的材料书写或打印，并由磋商申请人的法定代表人或其委托代理人签字、盖单位章。</w:t>
      </w:r>
    </w:p>
    <w:p w14:paraId="53E7C48A">
      <w:pPr>
        <w:pStyle w:val="2"/>
        <w:keepNext w:val="0"/>
        <w:keepLines w:val="0"/>
        <w:pageBreakBefore w:val="0"/>
        <w:widowControl/>
        <w:kinsoku w:val="0"/>
        <w:wordWrap/>
        <w:overflowPunct/>
        <w:topLinePunct w:val="0"/>
        <w:autoSpaceDE w:val="0"/>
        <w:autoSpaceDN w:val="0"/>
        <w:bidi w:val="0"/>
        <w:adjustRightInd w:val="0"/>
        <w:snapToGrid w:val="0"/>
        <w:spacing w:before="20" w:after="0" w:afterLines="100" w:line="360" w:lineRule="auto"/>
        <w:ind w:left="50" w:right="112" w:firstLine="421"/>
        <w:textAlignment w:val="baseline"/>
        <w:rPr>
          <w:rFonts w:hint="default"/>
          <w:spacing w:val="-2"/>
          <w:sz w:val="24"/>
          <w:szCs w:val="24"/>
          <w:lang w:val="en-US" w:eastAsia="zh-CN"/>
        </w:rPr>
      </w:pPr>
      <w:r>
        <w:rPr>
          <w:rFonts w:hint="default"/>
          <w:spacing w:val="-2"/>
          <w:sz w:val="24"/>
          <w:szCs w:val="24"/>
          <w:lang w:val="en-US" w:eastAsia="zh-CN"/>
        </w:rPr>
        <w:t>（1）所有要求签字的地方都应用不褪色的墨水或签字笔签字，所有要求盖章的地方都应加盖</w:t>
      </w:r>
      <w:r>
        <w:rPr>
          <w:rFonts w:hint="eastAsia"/>
          <w:spacing w:val="-2"/>
          <w:sz w:val="24"/>
          <w:szCs w:val="24"/>
          <w:lang w:val="en-US" w:eastAsia="zh-CN"/>
        </w:rPr>
        <w:t>磋商</w:t>
      </w:r>
      <w:r>
        <w:rPr>
          <w:rFonts w:hint="default"/>
          <w:spacing w:val="-2"/>
          <w:sz w:val="24"/>
          <w:szCs w:val="24"/>
          <w:lang w:val="en-US" w:eastAsia="zh-CN"/>
        </w:rPr>
        <w:t>申请单位（法定名称）章（鲜章）。</w:t>
      </w:r>
    </w:p>
    <w:p w14:paraId="75AADC80">
      <w:pPr>
        <w:pStyle w:val="2"/>
        <w:keepNext w:val="0"/>
        <w:keepLines w:val="0"/>
        <w:pageBreakBefore w:val="0"/>
        <w:widowControl/>
        <w:kinsoku w:val="0"/>
        <w:wordWrap/>
        <w:overflowPunct/>
        <w:topLinePunct w:val="0"/>
        <w:autoSpaceDE w:val="0"/>
        <w:autoSpaceDN w:val="0"/>
        <w:bidi w:val="0"/>
        <w:adjustRightInd w:val="0"/>
        <w:snapToGrid w:val="0"/>
        <w:spacing w:before="20" w:after="0" w:afterLines="100" w:line="360" w:lineRule="auto"/>
        <w:ind w:left="50" w:right="112" w:firstLine="421"/>
        <w:textAlignment w:val="baseline"/>
        <w:rPr>
          <w:rFonts w:hint="default"/>
          <w:spacing w:val="-2"/>
          <w:sz w:val="24"/>
          <w:szCs w:val="24"/>
          <w:lang w:val="en-US" w:eastAsia="zh-CN"/>
        </w:rPr>
      </w:pPr>
      <w:r>
        <w:rPr>
          <w:rFonts w:hint="default"/>
          <w:spacing w:val="-2"/>
          <w:sz w:val="24"/>
          <w:szCs w:val="24"/>
          <w:lang w:val="en-US" w:eastAsia="zh-CN"/>
        </w:rPr>
        <w:t>（2）要求法定代表人或其委托代理人签字的地方，法定代表人亲自参加</w:t>
      </w:r>
      <w:r>
        <w:rPr>
          <w:rFonts w:hint="eastAsia"/>
          <w:spacing w:val="-2"/>
          <w:sz w:val="24"/>
          <w:szCs w:val="24"/>
          <w:lang w:val="en-US" w:eastAsia="zh-CN"/>
        </w:rPr>
        <w:t>磋商</w:t>
      </w:r>
      <w:r>
        <w:rPr>
          <w:rFonts w:hint="default"/>
          <w:spacing w:val="-2"/>
          <w:sz w:val="24"/>
          <w:szCs w:val="24"/>
          <w:lang w:val="en-US" w:eastAsia="zh-CN"/>
        </w:rPr>
        <w:t>而不委托代理人进行</w:t>
      </w:r>
      <w:r>
        <w:rPr>
          <w:rFonts w:hint="eastAsia"/>
          <w:spacing w:val="-2"/>
          <w:sz w:val="24"/>
          <w:szCs w:val="24"/>
          <w:lang w:val="en-US" w:eastAsia="zh-CN"/>
        </w:rPr>
        <w:t>磋商</w:t>
      </w:r>
      <w:r>
        <w:rPr>
          <w:rFonts w:hint="default"/>
          <w:spacing w:val="-2"/>
          <w:sz w:val="24"/>
          <w:szCs w:val="24"/>
          <w:lang w:val="en-US" w:eastAsia="zh-CN"/>
        </w:rPr>
        <w:t>的，由法定代表人签字；法定代表人授权委托代理人</w:t>
      </w:r>
      <w:r>
        <w:rPr>
          <w:rFonts w:hint="eastAsia"/>
          <w:spacing w:val="-2"/>
          <w:sz w:val="24"/>
          <w:szCs w:val="24"/>
          <w:lang w:val="en-US" w:eastAsia="zh-CN"/>
        </w:rPr>
        <w:t>磋商</w:t>
      </w:r>
      <w:r>
        <w:rPr>
          <w:rFonts w:hint="default"/>
          <w:spacing w:val="-2"/>
          <w:sz w:val="24"/>
          <w:szCs w:val="24"/>
          <w:lang w:val="en-US" w:eastAsia="zh-CN"/>
        </w:rPr>
        <w:t>的，由委托代理人签字。</w:t>
      </w:r>
    </w:p>
    <w:p w14:paraId="10776735">
      <w:pPr>
        <w:pStyle w:val="2"/>
        <w:keepNext w:val="0"/>
        <w:keepLines w:val="0"/>
        <w:pageBreakBefore w:val="0"/>
        <w:widowControl/>
        <w:kinsoku w:val="0"/>
        <w:wordWrap/>
        <w:overflowPunct/>
        <w:topLinePunct w:val="0"/>
        <w:autoSpaceDE w:val="0"/>
        <w:autoSpaceDN w:val="0"/>
        <w:bidi w:val="0"/>
        <w:adjustRightInd w:val="0"/>
        <w:snapToGrid w:val="0"/>
        <w:spacing w:before="20" w:after="0" w:afterLines="100" w:line="360" w:lineRule="auto"/>
        <w:ind w:left="50" w:right="112" w:firstLine="421"/>
        <w:textAlignment w:val="baseline"/>
        <w:rPr>
          <w:rFonts w:hint="eastAsia"/>
          <w:spacing w:val="-2"/>
          <w:sz w:val="24"/>
          <w:szCs w:val="24"/>
          <w:lang w:val="en-US" w:eastAsia="zh-CN"/>
        </w:rPr>
      </w:pPr>
      <w:r>
        <w:rPr>
          <w:rFonts w:hint="eastAsia"/>
          <w:spacing w:val="-2"/>
          <w:sz w:val="24"/>
          <w:szCs w:val="24"/>
          <w:lang w:val="en-US" w:eastAsia="zh-CN"/>
        </w:rPr>
        <w:t>11.2 响应文件应密封包装，封口加盖单位公章（鲜章）或法定代表人签字或授权代表签字。</w:t>
      </w:r>
    </w:p>
    <w:p w14:paraId="7A118088">
      <w:pPr>
        <w:pStyle w:val="2"/>
        <w:keepNext w:val="0"/>
        <w:keepLines w:val="0"/>
        <w:pageBreakBefore w:val="0"/>
        <w:widowControl/>
        <w:kinsoku w:val="0"/>
        <w:wordWrap/>
        <w:overflowPunct/>
        <w:topLinePunct w:val="0"/>
        <w:autoSpaceDE w:val="0"/>
        <w:autoSpaceDN w:val="0"/>
        <w:bidi w:val="0"/>
        <w:adjustRightInd w:val="0"/>
        <w:snapToGrid w:val="0"/>
        <w:spacing w:before="20" w:after="0" w:afterLines="100" w:line="360" w:lineRule="auto"/>
        <w:ind w:left="50" w:right="112" w:firstLine="421"/>
        <w:textAlignment w:val="baseline"/>
        <w:rPr>
          <w:rFonts w:hint="eastAsia"/>
          <w:spacing w:val="-2"/>
          <w:sz w:val="24"/>
          <w:szCs w:val="24"/>
          <w:lang w:val="en-US" w:eastAsia="zh-CN"/>
        </w:rPr>
      </w:pPr>
      <w:r>
        <w:rPr>
          <w:rFonts w:hint="eastAsia"/>
          <w:spacing w:val="-2"/>
          <w:sz w:val="24"/>
          <w:szCs w:val="24"/>
          <w:lang w:val="en-US" w:eastAsia="zh-CN"/>
        </w:rPr>
        <w:t>11.3 响应文件需提供正本壹份，副本壹份，电子版本壹份（U盘存储）。以上文件内容如有差异，以正本内容为准。</w:t>
      </w:r>
    </w:p>
    <w:p w14:paraId="1A2AB1CF">
      <w:pPr>
        <w:pStyle w:val="2"/>
        <w:keepNext w:val="0"/>
        <w:keepLines w:val="0"/>
        <w:pageBreakBefore w:val="0"/>
        <w:widowControl/>
        <w:kinsoku w:val="0"/>
        <w:wordWrap/>
        <w:overflowPunct/>
        <w:topLinePunct w:val="0"/>
        <w:autoSpaceDE w:val="0"/>
        <w:autoSpaceDN w:val="0"/>
        <w:bidi w:val="0"/>
        <w:adjustRightInd w:val="0"/>
        <w:snapToGrid w:val="0"/>
        <w:spacing w:before="20" w:after="0" w:afterLines="100" w:line="360" w:lineRule="auto"/>
        <w:ind w:right="112" w:firstLine="472" w:firstLineChars="200"/>
        <w:textAlignment w:val="baseline"/>
        <w:rPr>
          <w:rFonts w:hint="eastAsia"/>
          <w:spacing w:val="-2"/>
          <w:sz w:val="24"/>
          <w:szCs w:val="24"/>
          <w:lang w:val="en-US" w:eastAsia="zh-CN"/>
        </w:rPr>
      </w:pPr>
      <w:r>
        <w:rPr>
          <w:rFonts w:hint="eastAsia"/>
          <w:b w:val="0"/>
          <w:bCs w:val="0"/>
          <w:spacing w:val="-2"/>
          <w:sz w:val="24"/>
          <w:szCs w:val="24"/>
          <w:lang w:val="en-US" w:eastAsia="zh-CN"/>
        </w:rPr>
        <w:t>11.4 响应文件提交截止时间</w:t>
      </w:r>
      <w:r>
        <w:rPr>
          <w:rFonts w:hint="eastAsia"/>
          <w:spacing w:val="-2"/>
          <w:sz w:val="24"/>
          <w:szCs w:val="24"/>
          <w:lang w:val="en-US" w:eastAsia="zh-CN"/>
        </w:rPr>
        <w:t>同磋商时间。</w:t>
      </w:r>
    </w:p>
    <w:p w14:paraId="61C42978">
      <w:pPr>
        <w:pStyle w:val="2"/>
        <w:keepNext w:val="0"/>
        <w:keepLines w:val="0"/>
        <w:pageBreakBefore w:val="0"/>
        <w:widowControl/>
        <w:kinsoku w:val="0"/>
        <w:wordWrap/>
        <w:overflowPunct/>
        <w:topLinePunct w:val="0"/>
        <w:autoSpaceDE w:val="0"/>
        <w:autoSpaceDN w:val="0"/>
        <w:bidi w:val="0"/>
        <w:adjustRightInd w:val="0"/>
        <w:snapToGrid w:val="0"/>
        <w:spacing w:before="20" w:after="0" w:afterLines="100" w:line="360" w:lineRule="auto"/>
        <w:ind w:left="50" w:right="112" w:firstLine="421"/>
        <w:textAlignment w:val="baseline"/>
        <w:rPr>
          <w:rFonts w:hint="eastAsia"/>
          <w:spacing w:val="-2"/>
          <w:sz w:val="24"/>
          <w:szCs w:val="24"/>
          <w:lang w:val="en-US" w:eastAsia="zh-CN"/>
        </w:rPr>
      </w:pPr>
      <w:r>
        <w:rPr>
          <w:rFonts w:hint="eastAsia"/>
          <w:spacing w:val="-2"/>
          <w:sz w:val="24"/>
          <w:szCs w:val="24"/>
          <w:lang w:val="en-US" w:eastAsia="zh-CN"/>
        </w:rPr>
        <w:t>11.3 采购人延迟响应文件提交截止时间的。采购人和供应商受响应文件提交截止时间制约的所有权利和义务均应延长至新的截止时间。</w:t>
      </w:r>
    </w:p>
    <w:p w14:paraId="2B7B5DA8">
      <w:pPr>
        <w:pStyle w:val="2"/>
        <w:keepNext w:val="0"/>
        <w:keepLines w:val="0"/>
        <w:pageBreakBefore w:val="0"/>
        <w:widowControl/>
        <w:kinsoku w:val="0"/>
        <w:wordWrap/>
        <w:overflowPunct/>
        <w:topLinePunct w:val="0"/>
        <w:autoSpaceDE w:val="0"/>
        <w:autoSpaceDN w:val="0"/>
        <w:bidi w:val="0"/>
        <w:adjustRightInd w:val="0"/>
        <w:snapToGrid w:val="0"/>
        <w:spacing w:before="20" w:after="0" w:afterLines="100" w:line="360" w:lineRule="auto"/>
        <w:ind w:left="50" w:right="112" w:firstLine="421"/>
        <w:textAlignment w:val="baseline"/>
        <w:rPr>
          <w:rFonts w:hint="eastAsia"/>
          <w:spacing w:val="-2"/>
          <w:sz w:val="24"/>
          <w:szCs w:val="24"/>
          <w:lang w:val="en-US" w:eastAsia="zh-CN"/>
        </w:rPr>
      </w:pPr>
      <w:r>
        <w:rPr>
          <w:rFonts w:hint="eastAsia"/>
          <w:spacing w:val="-2"/>
          <w:sz w:val="24"/>
          <w:szCs w:val="24"/>
          <w:lang w:val="en-US" w:eastAsia="zh-CN"/>
        </w:rPr>
        <w:t>11.4 在响应文件提交截止时间之后，供应商不得对其响应文件做任何修改。 但属于磋商小组在评审中发现的计算错误并进行核实的修改、按照磋商文件的变 动情况和磋商小组的要求重新提交响应文件的，不在此列。</w:t>
      </w:r>
    </w:p>
    <w:p w14:paraId="3E091489">
      <w:pPr>
        <w:pStyle w:val="2"/>
        <w:keepNext w:val="0"/>
        <w:keepLines w:val="0"/>
        <w:pageBreakBefore w:val="0"/>
        <w:widowControl/>
        <w:kinsoku w:val="0"/>
        <w:wordWrap/>
        <w:overflowPunct/>
        <w:topLinePunct w:val="0"/>
        <w:autoSpaceDE w:val="0"/>
        <w:autoSpaceDN w:val="0"/>
        <w:bidi w:val="0"/>
        <w:adjustRightInd w:val="0"/>
        <w:snapToGrid w:val="0"/>
        <w:spacing w:before="20" w:after="0" w:afterLines="100" w:line="360" w:lineRule="auto"/>
        <w:ind w:left="50" w:right="112" w:firstLine="421"/>
        <w:textAlignment w:val="baseline"/>
        <w:rPr>
          <w:rFonts w:hint="eastAsia"/>
          <w:b/>
          <w:bCs/>
          <w:spacing w:val="-2"/>
          <w:sz w:val="24"/>
          <w:szCs w:val="24"/>
          <w:lang w:val="en-US" w:eastAsia="zh-CN"/>
        </w:rPr>
      </w:pPr>
      <w:r>
        <w:rPr>
          <w:rFonts w:hint="eastAsia"/>
          <w:b/>
          <w:bCs/>
          <w:spacing w:val="-2"/>
          <w:sz w:val="24"/>
          <w:szCs w:val="24"/>
          <w:lang w:val="en-US" w:eastAsia="zh-CN"/>
        </w:rPr>
        <w:t>12.磋商小组</w:t>
      </w:r>
    </w:p>
    <w:p w14:paraId="161F2141">
      <w:pPr>
        <w:pStyle w:val="2"/>
        <w:keepNext w:val="0"/>
        <w:keepLines w:val="0"/>
        <w:pageBreakBefore w:val="0"/>
        <w:widowControl/>
        <w:kinsoku w:val="0"/>
        <w:wordWrap/>
        <w:overflowPunct/>
        <w:topLinePunct w:val="0"/>
        <w:autoSpaceDE w:val="0"/>
        <w:autoSpaceDN w:val="0"/>
        <w:bidi w:val="0"/>
        <w:adjustRightInd w:val="0"/>
        <w:snapToGrid w:val="0"/>
        <w:spacing w:before="20" w:after="0" w:afterLines="100" w:line="360" w:lineRule="auto"/>
        <w:ind w:left="50" w:right="112" w:firstLine="421"/>
        <w:textAlignment w:val="baseline"/>
        <w:rPr>
          <w:rFonts w:hint="eastAsia"/>
          <w:spacing w:val="-2"/>
          <w:sz w:val="24"/>
          <w:szCs w:val="24"/>
          <w:lang w:val="en-US" w:eastAsia="zh-CN"/>
        </w:rPr>
      </w:pPr>
      <w:r>
        <w:rPr>
          <w:rFonts w:hint="eastAsia"/>
          <w:spacing w:val="-2"/>
          <w:sz w:val="24"/>
          <w:szCs w:val="24"/>
          <w:lang w:val="en-US" w:eastAsia="zh-CN"/>
        </w:rPr>
        <w:t>12.1 本项目将依采购人相关规定组建磋商小组，磋商小组成员由3人以上单数组成。</w:t>
      </w:r>
    </w:p>
    <w:p w14:paraId="3B4508A2">
      <w:pPr>
        <w:pStyle w:val="2"/>
        <w:keepNext w:val="0"/>
        <w:keepLines w:val="0"/>
        <w:pageBreakBefore w:val="0"/>
        <w:widowControl/>
        <w:kinsoku w:val="0"/>
        <w:wordWrap/>
        <w:overflowPunct/>
        <w:topLinePunct w:val="0"/>
        <w:autoSpaceDE w:val="0"/>
        <w:autoSpaceDN w:val="0"/>
        <w:bidi w:val="0"/>
        <w:adjustRightInd w:val="0"/>
        <w:snapToGrid w:val="0"/>
        <w:spacing w:before="20" w:after="0" w:afterLines="100" w:line="360" w:lineRule="auto"/>
        <w:ind w:left="50" w:right="112" w:firstLine="421"/>
        <w:textAlignment w:val="baseline"/>
        <w:rPr>
          <w:rFonts w:hint="eastAsia"/>
          <w:spacing w:val="-2"/>
          <w:sz w:val="24"/>
          <w:szCs w:val="24"/>
          <w:lang w:val="en-US" w:eastAsia="zh-CN"/>
        </w:rPr>
      </w:pPr>
      <w:r>
        <w:rPr>
          <w:rFonts w:hint="eastAsia"/>
          <w:spacing w:val="-2"/>
          <w:sz w:val="24"/>
          <w:szCs w:val="24"/>
          <w:lang w:val="en-US" w:eastAsia="zh-CN"/>
        </w:rPr>
        <w:t>12.2 磋商小组对响应文件进行评审，并根据磋商文件规定的程序、评定标准等事项与实质性响应磋商文件要求的供应商进行磋商。</w:t>
      </w:r>
    </w:p>
    <w:p w14:paraId="21FF5DE6">
      <w:pPr>
        <w:pStyle w:val="2"/>
        <w:keepNext w:val="0"/>
        <w:keepLines w:val="0"/>
        <w:pageBreakBefore w:val="0"/>
        <w:widowControl/>
        <w:kinsoku w:val="0"/>
        <w:wordWrap/>
        <w:overflowPunct/>
        <w:topLinePunct w:val="0"/>
        <w:autoSpaceDE w:val="0"/>
        <w:autoSpaceDN w:val="0"/>
        <w:bidi w:val="0"/>
        <w:adjustRightInd w:val="0"/>
        <w:snapToGrid w:val="0"/>
        <w:spacing w:before="20" w:after="0" w:afterLines="100" w:line="360" w:lineRule="auto"/>
        <w:ind w:left="50" w:right="112" w:firstLine="421"/>
        <w:textAlignment w:val="baseline"/>
        <w:rPr>
          <w:rFonts w:hint="eastAsia"/>
          <w:spacing w:val="-2"/>
          <w:sz w:val="24"/>
          <w:szCs w:val="24"/>
          <w:lang w:val="en-US" w:eastAsia="zh-CN"/>
        </w:rPr>
      </w:pPr>
      <w:r>
        <w:rPr>
          <w:rFonts w:hint="eastAsia"/>
          <w:spacing w:val="-2"/>
          <w:sz w:val="24"/>
          <w:szCs w:val="24"/>
          <w:lang w:val="en-US" w:eastAsia="zh-CN"/>
        </w:rPr>
        <w:t>12.3 磋商小组应当从质量和服务均能满足磋商文件实质性响应要求的供应 商中，按照评审方法和标准推荐成交候选供应商。</w:t>
      </w:r>
    </w:p>
    <w:p w14:paraId="3B5652ED">
      <w:pPr>
        <w:pStyle w:val="2"/>
        <w:keepNext w:val="0"/>
        <w:keepLines w:val="0"/>
        <w:pageBreakBefore w:val="0"/>
        <w:widowControl/>
        <w:kinsoku w:val="0"/>
        <w:wordWrap/>
        <w:overflowPunct/>
        <w:topLinePunct w:val="0"/>
        <w:autoSpaceDE w:val="0"/>
        <w:autoSpaceDN w:val="0"/>
        <w:bidi w:val="0"/>
        <w:adjustRightInd w:val="0"/>
        <w:snapToGrid w:val="0"/>
        <w:spacing w:before="20" w:after="0" w:afterLines="100" w:line="360" w:lineRule="auto"/>
        <w:ind w:left="50" w:right="112" w:firstLine="421"/>
        <w:textAlignment w:val="baseline"/>
        <w:rPr>
          <w:rFonts w:hint="eastAsia"/>
          <w:b/>
          <w:bCs/>
          <w:spacing w:val="-2"/>
          <w:sz w:val="24"/>
          <w:szCs w:val="24"/>
          <w:lang w:val="en-US" w:eastAsia="zh-CN"/>
        </w:rPr>
      </w:pPr>
      <w:r>
        <w:rPr>
          <w:rFonts w:hint="eastAsia"/>
          <w:b/>
          <w:bCs/>
          <w:spacing w:val="-2"/>
          <w:sz w:val="24"/>
          <w:szCs w:val="24"/>
          <w:lang w:val="en-US" w:eastAsia="zh-CN"/>
        </w:rPr>
        <w:t>13.响应文件的评审与磋商</w:t>
      </w:r>
    </w:p>
    <w:p w14:paraId="417BE4BE">
      <w:pPr>
        <w:pStyle w:val="2"/>
        <w:keepNext w:val="0"/>
        <w:keepLines w:val="0"/>
        <w:pageBreakBefore w:val="0"/>
        <w:widowControl/>
        <w:kinsoku w:val="0"/>
        <w:wordWrap/>
        <w:overflowPunct/>
        <w:topLinePunct w:val="0"/>
        <w:autoSpaceDE w:val="0"/>
        <w:autoSpaceDN w:val="0"/>
        <w:bidi w:val="0"/>
        <w:adjustRightInd w:val="0"/>
        <w:snapToGrid w:val="0"/>
        <w:spacing w:before="20" w:after="0" w:afterLines="100" w:line="360" w:lineRule="auto"/>
        <w:ind w:left="50" w:right="112" w:firstLine="421"/>
        <w:textAlignment w:val="baseline"/>
        <w:rPr>
          <w:rFonts w:hint="eastAsia"/>
          <w:spacing w:val="-2"/>
          <w:sz w:val="24"/>
          <w:szCs w:val="24"/>
          <w:lang w:val="en-US" w:eastAsia="zh-CN"/>
        </w:rPr>
      </w:pPr>
      <w:r>
        <w:rPr>
          <w:rFonts w:hint="eastAsia"/>
          <w:spacing w:val="-2"/>
          <w:sz w:val="24"/>
          <w:szCs w:val="24"/>
          <w:lang w:val="en-US" w:eastAsia="zh-CN"/>
        </w:rPr>
        <w:t>13.1 采购人将于磋商邀请中的时间和地点组织磋商。</w:t>
      </w:r>
    </w:p>
    <w:p w14:paraId="4EEA549D">
      <w:pPr>
        <w:pStyle w:val="2"/>
        <w:keepNext w:val="0"/>
        <w:keepLines w:val="0"/>
        <w:pageBreakBefore w:val="0"/>
        <w:widowControl/>
        <w:kinsoku w:val="0"/>
        <w:wordWrap/>
        <w:overflowPunct/>
        <w:topLinePunct w:val="0"/>
        <w:autoSpaceDE w:val="0"/>
        <w:autoSpaceDN w:val="0"/>
        <w:bidi w:val="0"/>
        <w:adjustRightInd w:val="0"/>
        <w:snapToGrid w:val="0"/>
        <w:spacing w:before="20" w:after="0" w:afterLines="100" w:line="360" w:lineRule="auto"/>
        <w:ind w:left="50" w:right="112" w:firstLine="421"/>
        <w:textAlignment w:val="baseline"/>
        <w:rPr>
          <w:rFonts w:hint="eastAsia"/>
          <w:spacing w:val="-2"/>
          <w:sz w:val="24"/>
          <w:szCs w:val="24"/>
          <w:lang w:val="en-US" w:eastAsia="zh-CN"/>
        </w:rPr>
      </w:pPr>
      <w:r>
        <w:rPr>
          <w:rFonts w:hint="eastAsia"/>
          <w:spacing w:val="-2"/>
          <w:sz w:val="24"/>
          <w:szCs w:val="24"/>
          <w:lang w:val="en-US" w:eastAsia="zh-CN"/>
        </w:rPr>
        <w:t>13.2 竞争性磋商活动采用综合评分法评审。</w:t>
      </w:r>
    </w:p>
    <w:p w14:paraId="3E8CC068">
      <w:pPr>
        <w:pStyle w:val="2"/>
        <w:keepNext w:val="0"/>
        <w:keepLines w:val="0"/>
        <w:pageBreakBefore w:val="0"/>
        <w:widowControl/>
        <w:kinsoku w:val="0"/>
        <w:wordWrap/>
        <w:overflowPunct/>
        <w:topLinePunct w:val="0"/>
        <w:autoSpaceDE w:val="0"/>
        <w:autoSpaceDN w:val="0"/>
        <w:bidi w:val="0"/>
        <w:adjustRightInd w:val="0"/>
        <w:snapToGrid w:val="0"/>
        <w:spacing w:before="20" w:after="0" w:afterLines="100" w:line="360" w:lineRule="auto"/>
        <w:ind w:left="50" w:right="112" w:firstLine="421"/>
        <w:textAlignment w:val="baseline"/>
        <w:rPr>
          <w:rFonts w:hint="eastAsia"/>
          <w:spacing w:val="-2"/>
          <w:sz w:val="24"/>
          <w:szCs w:val="24"/>
          <w:lang w:val="en-US" w:eastAsia="zh-CN"/>
        </w:rPr>
      </w:pPr>
      <w:r>
        <w:rPr>
          <w:rFonts w:hint="eastAsia"/>
          <w:spacing w:val="-2"/>
          <w:sz w:val="24"/>
          <w:szCs w:val="24"/>
          <w:lang w:val="en-US" w:eastAsia="zh-CN"/>
        </w:rPr>
        <w:t>综合评分法，是指响应文件满足磋商文件全部实质性要求且按评审因素的量 化指标评审得分最高的供应商为成交候选供应商的评审方法。</w:t>
      </w:r>
    </w:p>
    <w:p w14:paraId="3ABA699C">
      <w:pPr>
        <w:pStyle w:val="2"/>
        <w:keepNext w:val="0"/>
        <w:keepLines w:val="0"/>
        <w:pageBreakBefore w:val="0"/>
        <w:widowControl/>
        <w:kinsoku w:val="0"/>
        <w:wordWrap/>
        <w:overflowPunct/>
        <w:topLinePunct w:val="0"/>
        <w:autoSpaceDE w:val="0"/>
        <w:autoSpaceDN w:val="0"/>
        <w:bidi w:val="0"/>
        <w:adjustRightInd w:val="0"/>
        <w:snapToGrid w:val="0"/>
        <w:spacing w:before="20" w:after="0" w:afterLines="100" w:line="360" w:lineRule="auto"/>
        <w:ind w:left="50" w:right="112" w:firstLine="421"/>
        <w:textAlignment w:val="baseline"/>
        <w:rPr>
          <w:rFonts w:hint="eastAsia"/>
          <w:spacing w:val="-2"/>
          <w:sz w:val="24"/>
          <w:szCs w:val="24"/>
          <w:lang w:val="en-US" w:eastAsia="zh-CN"/>
        </w:rPr>
      </w:pPr>
      <w:r>
        <w:rPr>
          <w:rFonts w:hint="eastAsia"/>
          <w:spacing w:val="-2"/>
          <w:sz w:val="24"/>
          <w:szCs w:val="24"/>
          <w:lang w:val="en-US" w:eastAsia="zh-CN"/>
        </w:rPr>
        <w:t>13.3 磋商小组将按照磋商文件规定的评审方法和标准对供应商独立进行评 审。评审程序如下：</w:t>
      </w:r>
    </w:p>
    <w:p w14:paraId="05313111">
      <w:pPr>
        <w:pStyle w:val="2"/>
        <w:keepNext w:val="0"/>
        <w:keepLines w:val="0"/>
        <w:pageBreakBefore w:val="0"/>
        <w:widowControl/>
        <w:kinsoku w:val="0"/>
        <w:wordWrap/>
        <w:overflowPunct/>
        <w:topLinePunct w:val="0"/>
        <w:autoSpaceDE w:val="0"/>
        <w:autoSpaceDN w:val="0"/>
        <w:bidi w:val="0"/>
        <w:adjustRightInd w:val="0"/>
        <w:snapToGrid w:val="0"/>
        <w:spacing w:before="20" w:after="0" w:afterLines="100" w:line="360" w:lineRule="auto"/>
        <w:ind w:left="50" w:right="112" w:firstLine="421"/>
        <w:textAlignment w:val="baseline"/>
        <w:rPr>
          <w:rFonts w:hint="eastAsia"/>
          <w:spacing w:val="-2"/>
          <w:sz w:val="24"/>
          <w:szCs w:val="24"/>
          <w:lang w:val="en-US" w:eastAsia="zh-CN"/>
        </w:rPr>
      </w:pPr>
      <w:r>
        <w:rPr>
          <w:rFonts w:hint="eastAsia"/>
          <w:spacing w:val="-2"/>
          <w:sz w:val="24"/>
          <w:szCs w:val="24"/>
          <w:lang w:val="en-US" w:eastAsia="zh-CN"/>
        </w:rPr>
        <w:t>13.3.1 初审。磋商小组对供应商必须满足和实质性响应的内容进行评审，供应商未实质性响应磋商文件要求导致响应无效的，磋商小组将告知有关供应商。</w:t>
      </w:r>
    </w:p>
    <w:p w14:paraId="406AA8A5">
      <w:pPr>
        <w:pStyle w:val="2"/>
        <w:keepNext w:val="0"/>
        <w:keepLines w:val="0"/>
        <w:pageBreakBefore w:val="0"/>
        <w:widowControl/>
        <w:kinsoku w:val="0"/>
        <w:wordWrap/>
        <w:overflowPunct/>
        <w:topLinePunct w:val="0"/>
        <w:autoSpaceDE w:val="0"/>
        <w:autoSpaceDN w:val="0"/>
        <w:bidi w:val="0"/>
        <w:adjustRightInd w:val="0"/>
        <w:snapToGrid w:val="0"/>
        <w:spacing w:before="20" w:after="0" w:afterLines="100" w:line="360" w:lineRule="auto"/>
        <w:ind w:left="50" w:right="112" w:firstLine="421"/>
        <w:textAlignment w:val="baseline"/>
        <w:rPr>
          <w:rFonts w:hint="eastAsia"/>
          <w:spacing w:val="-2"/>
          <w:sz w:val="24"/>
          <w:szCs w:val="24"/>
          <w:lang w:val="en-US" w:eastAsia="zh-CN"/>
        </w:rPr>
      </w:pPr>
      <w:r>
        <w:rPr>
          <w:rFonts w:hint="eastAsia"/>
          <w:spacing w:val="-2"/>
          <w:sz w:val="24"/>
          <w:szCs w:val="24"/>
          <w:lang w:val="en-US" w:eastAsia="zh-CN"/>
        </w:rPr>
        <w:t>采购人将在响应文件提交截止时间后至评审结束前查询供应商的信用记录。供应商存在不良信用记录的，其响应文件将被认定为响应无效。其中不良信用记录指：（1）供应商被人民法院列入失信被执行人；（2）供应商或其法定代表人或拟派项目经理（项目负责人）被人民检察院列入行贿犯罪档案；（3）供应商被工商行政管理部门列入企业经营异常名录；（4）供应商被税务部门列入重大税收违法案件当事人名单；（5）供应商被政府采购监管部门列入政府采购严重违法失信行为记录名单，以及其他行政处罚记录。</w:t>
      </w:r>
    </w:p>
    <w:p w14:paraId="7590AEF8">
      <w:pPr>
        <w:pStyle w:val="2"/>
        <w:keepNext w:val="0"/>
        <w:keepLines w:val="0"/>
        <w:pageBreakBefore w:val="0"/>
        <w:widowControl/>
        <w:kinsoku w:val="0"/>
        <w:wordWrap/>
        <w:overflowPunct/>
        <w:topLinePunct w:val="0"/>
        <w:autoSpaceDE w:val="0"/>
        <w:autoSpaceDN w:val="0"/>
        <w:bidi w:val="0"/>
        <w:adjustRightInd w:val="0"/>
        <w:snapToGrid w:val="0"/>
        <w:spacing w:before="20" w:after="0" w:afterLines="100" w:line="360" w:lineRule="auto"/>
        <w:ind w:left="50" w:right="112" w:firstLine="421"/>
        <w:textAlignment w:val="baseline"/>
        <w:rPr>
          <w:rFonts w:hint="eastAsia"/>
          <w:spacing w:val="-2"/>
          <w:sz w:val="24"/>
          <w:szCs w:val="24"/>
          <w:lang w:val="en-US" w:eastAsia="zh-CN"/>
        </w:rPr>
      </w:pPr>
      <w:r>
        <w:rPr>
          <w:rFonts w:hint="eastAsia"/>
          <w:spacing w:val="-2"/>
          <w:sz w:val="24"/>
          <w:szCs w:val="24"/>
          <w:lang w:val="en-US" w:eastAsia="zh-CN"/>
        </w:rPr>
        <w:t>以联合体形式参加磋商的，联合体任何成员存在以上不良信用记录的，联合 体磋商将被认定为响应无效。</w:t>
      </w:r>
    </w:p>
    <w:p w14:paraId="77A20BCA">
      <w:pPr>
        <w:pStyle w:val="2"/>
        <w:keepNext w:val="0"/>
        <w:keepLines w:val="0"/>
        <w:pageBreakBefore w:val="0"/>
        <w:widowControl/>
        <w:kinsoku w:val="0"/>
        <w:wordWrap/>
        <w:overflowPunct/>
        <w:topLinePunct w:val="0"/>
        <w:autoSpaceDE w:val="0"/>
        <w:autoSpaceDN w:val="0"/>
        <w:bidi w:val="0"/>
        <w:adjustRightInd w:val="0"/>
        <w:snapToGrid w:val="0"/>
        <w:spacing w:before="20" w:after="0" w:afterLines="100" w:line="360" w:lineRule="auto"/>
        <w:ind w:left="50" w:right="112" w:firstLine="421"/>
        <w:textAlignment w:val="baseline"/>
        <w:rPr>
          <w:rFonts w:hint="eastAsia"/>
          <w:spacing w:val="-2"/>
          <w:sz w:val="24"/>
          <w:szCs w:val="24"/>
          <w:lang w:val="en-US" w:eastAsia="zh-CN"/>
        </w:rPr>
      </w:pPr>
      <w:r>
        <w:rPr>
          <w:rFonts w:hint="eastAsia"/>
          <w:spacing w:val="-2"/>
          <w:sz w:val="24"/>
          <w:szCs w:val="24"/>
          <w:lang w:val="en-US" w:eastAsia="zh-CN"/>
        </w:rPr>
        <w:t>信用信息查询渠道：中国政府采购网（www.ccgp.gov.cn）、“信用中国”网站（www.creditchina.gov.cn ）、国家企业信用信息公示系统（www.gsxt.gov.cn）等。</w:t>
      </w:r>
    </w:p>
    <w:p w14:paraId="6A84749B">
      <w:pPr>
        <w:pStyle w:val="2"/>
        <w:keepNext w:val="0"/>
        <w:keepLines w:val="0"/>
        <w:pageBreakBefore w:val="0"/>
        <w:widowControl/>
        <w:kinsoku w:val="0"/>
        <w:wordWrap/>
        <w:overflowPunct/>
        <w:topLinePunct w:val="0"/>
        <w:autoSpaceDE w:val="0"/>
        <w:autoSpaceDN w:val="0"/>
        <w:bidi w:val="0"/>
        <w:adjustRightInd w:val="0"/>
        <w:snapToGrid w:val="0"/>
        <w:spacing w:before="20" w:after="0" w:afterLines="100" w:line="360" w:lineRule="auto"/>
        <w:ind w:left="50" w:right="112" w:firstLine="421"/>
        <w:textAlignment w:val="baseline"/>
        <w:rPr>
          <w:rFonts w:hint="eastAsia"/>
          <w:spacing w:val="-2"/>
          <w:sz w:val="24"/>
          <w:szCs w:val="24"/>
          <w:lang w:val="en-US" w:eastAsia="zh-CN"/>
        </w:rPr>
      </w:pPr>
      <w:r>
        <w:rPr>
          <w:rFonts w:hint="eastAsia"/>
          <w:spacing w:val="-2"/>
          <w:sz w:val="24"/>
          <w:szCs w:val="24"/>
          <w:lang w:val="en-US" w:eastAsia="zh-CN"/>
        </w:rPr>
        <w:t>注：企业经营异常名录以国家企业信用信息公示系统查询结果为准。</w:t>
      </w:r>
    </w:p>
    <w:p w14:paraId="78641D85">
      <w:pPr>
        <w:pStyle w:val="2"/>
        <w:keepNext w:val="0"/>
        <w:keepLines w:val="0"/>
        <w:pageBreakBefore w:val="0"/>
        <w:widowControl/>
        <w:kinsoku w:val="0"/>
        <w:wordWrap/>
        <w:overflowPunct/>
        <w:topLinePunct w:val="0"/>
        <w:autoSpaceDE w:val="0"/>
        <w:autoSpaceDN w:val="0"/>
        <w:bidi w:val="0"/>
        <w:adjustRightInd w:val="0"/>
        <w:snapToGrid w:val="0"/>
        <w:spacing w:before="20" w:after="0" w:afterLines="100" w:line="360" w:lineRule="auto"/>
        <w:ind w:left="50" w:right="112" w:firstLine="421"/>
        <w:textAlignment w:val="baseline"/>
        <w:rPr>
          <w:rFonts w:hint="eastAsia"/>
          <w:spacing w:val="-2"/>
          <w:sz w:val="24"/>
          <w:szCs w:val="24"/>
          <w:lang w:val="en-US" w:eastAsia="zh-CN"/>
        </w:rPr>
      </w:pPr>
      <w:r>
        <w:rPr>
          <w:rFonts w:hint="eastAsia"/>
          <w:spacing w:val="-2"/>
          <w:sz w:val="24"/>
          <w:szCs w:val="24"/>
          <w:lang w:val="en-US" w:eastAsia="zh-CN"/>
        </w:rPr>
        <w:t>供应商自行提供的与网站信息不一致的其他证明材料亦不作为资格审查依据。</w:t>
      </w:r>
    </w:p>
    <w:p w14:paraId="47145C4E">
      <w:pPr>
        <w:pStyle w:val="2"/>
        <w:keepNext w:val="0"/>
        <w:keepLines w:val="0"/>
        <w:pageBreakBefore w:val="0"/>
        <w:widowControl/>
        <w:kinsoku w:val="0"/>
        <w:wordWrap/>
        <w:overflowPunct/>
        <w:topLinePunct w:val="0"/>
        <w:autoSpaceDE w:val="0"/>
        <w:autoSpaceDN w:val="0"/>
        <w:bidi w:val="0"/>
        <w:adjustRightInd w:val="0"/>
        <w:snapToGrid w:val="0"/>
        <w:spacing w:before="20" w:after="0" w:afterLines="100" w:line="360" w:lineRule="auto"/>
        <w:ind w:left="50" w:right="112" w:firstLine="421"/>
        <w:textAlignment w:val="baseline"/>
        <w:rPr>
          <w:rFonts w:hint="eastAsia"/>
          <w:spacing w:val="-2"/>
          <w:sz w:val="24"/>
          <w:szCs w:val="24"/>
          <w:lang w:val="en-US" w:eastAsia="zh-CN"/>
        </w:rPr>
      </w:pPr>
      <w:r>
        <w:rPr>
          <w:rFonts w:hint="eastAsia"/>
          <w:spacing w:val="-2"/>
          <w:sz w:val="24"/>
          <w:szCs w:val="24"/>
          <w:lang w:val="en-US" w:eastAsia="zh-CN"/>
        </w:rPr>
        <w:t>13.3.2 磋商。初审合格后，磋商小组将响应文件提交顺序集中与单一供应商分别进行磋商，并给予所有参加磋商的供应商平等的磋商机会。</w:t>
      </w:r>
    </w:p>
    <w:p w14:paraId="20F291BB">
      <w:pPr>
        <w:pStyle w:val="2"/>
        <w:keepNext w:val="0"/>
        <w:keepLines w:val="0"/>
        <w:pageBreakBefore w:val="0"/>
        <w:widowControl/>
        <w:kinsoku w:val="0"/>
        <w:wordWrap/>
        <w:overflowPunct/>
        <w:topLinePunct w:val="0"/>
        <w:autoSpaceDE w:val="0"/>
        <w:autoSpaceDN w:val="0"/>
        <w:bidi w:val="0"/>
        <w:adjustRightInd w:val="0"/>
        <w:snapToGrid w:val="0"/>
        <w:spacing w:before="20" w:after="0" w:afterLines="100" w:line="360" w:lineRule="auto"/>
        <w:ind w:left="50" w:right="112" w:firstLine="421"/>
        <w:textAlignment w:val="baseline"/>
        <w:rPr>
          <w:rFonts w:hint="eastAsia"/>
          <w:spacing w:val="-2"/>
          <w:sz w:val="24"/>
          <w:szCs w:val="24"/>
          <w:lang w:val="en-US" w:eastAsia="zh-CN"/>
        </w:rPr>
      </w:pPr>
      <w:r>
        <w:rPr>
          <w:rFonts w:hint="eastAsia"/>
          <w:spacing w:val="-2"/>
          <w:sz w:val="24"/>
          <w:szCs w:val="24"/>
          <w:lang w:val="en-US" w:eastAsia="zh-CN"/>
        </w:rPr>
        <w:t>13.3.3 报价。磋商结束后，磋商小组应当要求所有实质性响应的供应商在规定时间内提交最后报价。</w:t>
      </w:r>
    </w:p>
    <w:p w14:paraId="0E3CA785">
      <w:pPr>
        <w:pStyle w:val="2"/>
        <w:keepNext w:val="0"/>
        <w:keepLines w:val="0"/>
        <w:pageBreakBefore w:val="0"/>
        <w:widowControl/>
        <w:kinsoku w:val="0"/>
        <w:wordWrap/>
        <w:overflowPunct/>
        <w:topLinePunct w:val="0"/>
        <w:autoSpaceDE w:val="0"/>
        <w:autoSpaceDN w:val="0"/>
        <w:bidi w:val="0"/>
        <w:adjustRightInd w:val="0"/>
        <w:snapToGrid w:val="0"/>
        <w:spacing w:before="20" w:after="0" w:afterLines="100" w:line="360" w:lineRule="auto"/>
        <w:ind w:left="50" w:right="112" w:firstLine="421"/>
        <w:textAlignment w:val="baseline"/>
        <w:rPr>
          <w:rFonts w:hint="eastAsia"/>
          <w:spacing w:val="-2"/>
          <w:sz w:val="24"/>
          <w:szCs w:val="24"/>
          <w:lang w:val="en-US" w:eastAsia="zh-CN"/>
        </w:rPr>
      </w:pPr>
      <w:r>
        <w:rPr>
          <w:rFonts w:hint="eastAsia"/>
          <w:spacing w:val="-2"/>
          <w:sz w:val="24"/>
          <w:szCs w:val="24"/>
          <w:lang w:val="en-US" w:eastAsia="zh-CN"/>
        </w:rPr>
        <w:t>13.3.4 综合评分。磋商小组只对通过初审，实质上响应磋商文件要求的响应文件进行综合评分。经磋商确定最终采购需求和提交最后报价的供应商后，由磋商小组采用综合评分法对提交最后报价的供应商的响应文件和最后报价进行综合评分。</w:t>
      </w:r>
    </w:p>
    <w:p w14:paraId="5900560D">
      <w:pPr>
        <w:pStyle w:val="2"/>
        <w:keepNext w:val="0"/>
        <w:keepLines w:val="0"/>
        <w:pageBreakBefore w:val="0"/>
        <w:widowControl/>
        <w:kinsoku w:val="0"/>
        <w:wordWrap/>
        <w:overflowPunct/>
        <w:topLinePunct w:val="0"/>
        <w:autoSpaceDE w:val="0"/>
        <w:autoSpaceDN w:val="0"/>
        <w:bidi w:val="0"/>
        <w:adjustRightInd w:val="0"/>
        <w:snapToGrid w:val="0"/>
        <w:spacing w:before="20" w:after="0" w:afterLines="100" w:line="360" w:lineRule="auto"/>
        <w:ind w:left="50" w:right="112" w:firstLine="421"/>
        <w:textAlignment w:val="baseline"/>
        <w:rPr>
          <w:rFonts w:hint="eastAsia"/>
          <w:spacing w:val="-2"/>
          <w:sz w:val="24"/>
          <w:szCs w:val="24"/>
          <w:lang w:val="en-US" w:eastAsia="zh-CN"/>
        </w:rPr>
      </w:pPr>
      <w:r>
        <w:rPr>
          <w:rFonts w:hint="eastAsia"/>
          <w:spacing w:val="-2"/>
          <w:sz w:val="24"/>
          <w:szCs w:val="24"/>
          <w:lang w:val="en-US" w:eastAsia="zh-CN"/>
        </w:rPr>
        <w:t>13.4 相关说明。</w:t>
      </w:r>
    </w:p>
    <w:p w14:paraId="402E6C7F">
      <w:pPr>
        <w:pStyle w:val="2"/>
        <w:keepNext w:val="0"/>
        <w:keepLines w:val="0"/>
        <w:pageBreakBefore w:val="0"/>
        <w:widowControl/>
        <w:kinsoku w:val="0"/>
        <w:wordWrap/>
        <w:overflowPunct/>
        <w:topLinePunct w:val="0"/>
        <w:autoSpaceDE w:val="0"/>
        <w:autoSpaceDN w:val="0"/>
        <w:bidi w:val="0"/>
        <w:adjustRightInd w:val="0"/>
        <w:snapToGrid w:val="0"/>
        <w:spacing w:before="20" w:after="0" w:afterLines="100" w:line="360" w:lineRule="auto"/>
        <w:ind w:left="50" w:right="112" w:firstLine="421"/>
        <w:textAlignment w:val="baseline"/>
        <w:rPr>
          <w:rFonts w:hint="eastAsia"/>
          <w:spacing w:val="-2"/>
          <w:sz w:val="24"/>
          <w:szCs w:val="24"/>
          <w:lang w:val="en-US" w:eastAsia="zh-CN"/>
        </w:rPr>
      </w:pPr>
      <w:r>
        <w:rPr>
          <w:rFonts w:hint="eastAsia"/>
          <w:spacing w:val="-2"/>
          <w:sz w:val="24"/>
          <w:szCs w:val="24"/>
          <w:lang w:val="en-US" w:eastAsia="zh-CN"/>
        </w:rPr>
        <w:t>13.4.1 为保证磋商活动顺利进行，供应商可派相关技术人员通过电话、网络等非现场方式答疑；</w:t>
      </w:r>
    </w:p>
    <w:p w14:paraId="056662BB">
      <w:pPr>
        <w:pStyle w:val="2"/>
        <w:keepNext w:val="0"/>
        <w:keepLines w:val="0"/>
        <w:pageBreakBefore w:val="0"/>
        <w:widowControl/>
        <w:kinsoku w:val="0"/>
        <w:wordWrap/>
        <w:overflowPunct/>
        <w:topLinePunct w:val="0"/>
        <w:autoSpaceDE w:val="0"/>
        <w:autoSpaceDN w:val="0"/>
        <w:bidi w:val="0"/>
        <w:adjustRightInd w:val="0"/>
        <w:snapToGrid w:val="0"/>
        <w:spacing w:before="20" w:after="0" w:afterLines="100" w:line="360" w:lineRule="auto"/>
        <w:ind w:left="50" w:right="112" w:firstLine="421"/>
        <w:textAlignment w:val="baseline"/>
        <w:rPr>
          <w:rFonts w:hint="eastAsia"/>
          <w:spacing w:val="-2"/>
          <w:sz w:val="24"/>
          <w:szCs w:val="24"/>
          <w:lang w:val="en-US" w:eastAsia="zh-CN"/>
        </w:rPr>
      </w:pPr>
      <w:r>
        <w:rPr>
          <w:rFonts w:hint="eastAsia"/>
          <w:spacing w:val="-2"/>
          <w:sz w:val="24"/>
          <w:szCs w:val="24"/>
          <w:lang w:val="en-US" w:eastAsia="zh-CN"/>
        </w:rPr>
        <w:t>13.4.2 磋商小组根据与供应商磋商情况可能实质性变动磋商文件的内容，包括采购需求中的技术、服务要求以及合同草案条款。磋商文件有实质性变动的， 经采购人代表确认作为磋商文件的有效组成部分，磋商小组将以书面形式通知所有参加磋商的供应商。</w:t>
      </w:r>
    </w:p>
    <w:p w14:paraId="48241C7F">
      <w:pPr>
        <w:pStyle w:val="2"/>
        <w:keepNext w:val="0"/>
        <w:keepLines w:val="0"/>
        <w:pageBreakBefore w:val="0"/>
        <w:widowControl/>
        <w:kinsoku w:val="0"/>
        <w:wordWrap/>
        <w:overflowPunct/>
        <w:topLinePunct w:val="0"/>
        <w:autoSpaceDE w:val="0"/>
        <w:autoSpaceDN w:val="0"/>
        <w:bidi w:val="0"/>
        <w:adjustRightInd w:val="0"/>
        <w:snapToGrid w:val="0"/>
        <w:spacing w:before="20" w:after="0" w:afterLines="100" w:line="360" w:lineRule="auto"/>
        <w:ind w:left="50" w:right="112" w:firstLine="421"/>
        <w:textAlignment w:val="baseline"/>
        <w:rPr>
          <w:rFonts w:hint="eastAsia"/>
          <w:spacing w:val="-2"/>
          <w:sz w:val="24"/>
          <w:szCs w:val="24"/>
          <w:lang w:val="en-US" w:eastAsia="zh-CN"/>
        </w:rPr>
      </w:pPr>
      <w:r>
        <w:rPr>
          <w:rFonts w:hint="eastAsia"/>
          <w:spacing w:val="-2"/>
          <w:sz w:val="24"/>
          <w:szCs w:val="24"/>
          <w:lang w:val="en-US" w:eastAsia="zh-CN"/>
        </w:rPr>
        <w:t>13.4.3 磋商小组发现供应商的报价或者某些分项报价明显低于其他通过初审的供应商的报价，有可能影响产品质量和不能诚信履约的，应当要求其在合理的时间内提供书面说明，必要时提交相关证明材料；供应商不能证明其报价合理性的，其响应文件将被认定为响应无效。</w:t>
      </w:r>
    </w:p>
    <w:p w14:paraId="4BC8509A">
      <w:pPr>
        <w:pStyle w:val="2"/>
        <w:keepNext w:val="0"/>
        <w:keepLines w:val="0"/>
        <w:pageBreakBefore w:val="0"/>
        <w:widowControl/>
        <w:kinsoku w:val="0"/>
        <w:wordWrap/>
        <w:overflowPunct/>
        <w:topLinePunct w:val="0"/>
        <w:autoSpaceDE w:val="0"/>
        <w:autoSpaceDN w:val="0"/>
        <w:bidi w:val="0"/>
        <w:adjustRightInd w:val="0"/>
        <w:snapToGrid w:val="0"/>
        <w:spacing w:before="20" w:after="0" w:afterLines="100" w:line="360" w:lineRule="auto"/>
        <w:ind w:left="50" w:right="112" w:firstLine="421"/>
        <w:textAlignment w:val="baseline"/>
        <w:rPr>
          <w:rFonts w:hint="eastAsia"/>
          <w:spacing w:val="-2"/>
          <w:sz w:val="24"/>
          <w:szCs w:val="24"/>
          <w:lang w:val="en-US" w:eastAsia="zh-CN"/>
        </w:rPr>
      </w:pPr>
      <w:r>
        <w:rPr>
          <w:rFonts w:hint="eastAsia"/>
          <w:spacing w:val="-2"/>
          <w:sz w:val="24"/>
          <w:szCs w:val="24"/>
          <w:lang w:val="en-US" w:eastAsia="zh-CN"/>
        </w:rPr>
        <w:t>13.4.4 无论何种原因，即使供应商磋商时携带了证书材料的原件，但响应文件中未提供与之内容完全一致的扫描件的，磋商小组可以视同其未提供。</w:t>
      </w:r>
    </w:p>
    <w:p w14:paraId="11C6B902">
      <w:pPr>
        <w:pStyle w:val="2"/>
        <w:keepNext w:val="0"/>
        <w:keepLines w:val="0"/>
        <w:pageBreakBefore w:val="0"/>
        <w:widowControl/>
        <w:kinsoku w:val="0"/>
        <w:wordWrap/>
        <w:overflowPunct/>
        <w:topLinePunct w:val="0"/>
        <w:autoSpaceDE w:val="0"/>
        <w:autoSpaceDN w:val="0"/>
        <w:bidi w:val="0"/>
        <w:adjustRightInd w:val="0"/>
        <w:snapToGrid w:val="0"/>
        <w:spacing w:before="20" w:after="0" w:afterLines="100" w:line="360" w:lineRule="auto"/>
        <w:ind w:left="50" w:right="112" w:firstLine="421"/>
        <w:textAlignment w:val="baseline"/>
        <w:rPr>
          <w:rFonts w:hint="eastAsia"/>
          <w:spacing w:val="-2"/>
          <w:sz w:val="24"/>
          <w:szCs w:val="24"/>
          <w:lang w:val="en-US" w:eastAsia="zh-CN"/>
        </w:rPr>
      </w:pPr>
      <w:r>
        <w:rPr>
          <w:rFonts w:hint="eastAsia"/>
          <w:spacing w:val="-2"/>
          <w:sz w:val="24"/>
          <w:szCs w:val="24"/>
          <w:lang w:val="en-US" w:eastAsia="zh-CN"/>
        </w:rPr>
        <w:t>13.4.5 磋商小组决定响应文件的响应性及符合性只根据响应文件本身的内容，而不寻求其他外部证据。</w:t>
      </w:r>
    </w:p>
    <w:p w14:paraId="294780C0">
      <w:pPr>
        <w:pStyle w:val="2"/>
        <w:keepNext w:val="0"/>
        <w:keepLines w:val="0"/>
        <w:pageBreakBefore w:val="0"/>
        <w:widowControl/>
        <w:kinsoku w:val="0"/>
        <w:wordWrap/>
        <w:overflowPunct/>
        <w:topLinePunct w:val="0"/>
        <w:autoSpaceDE w:val="0"/>
        <w:autoSpaceDN w:val="0"/>
        <w:bidi w:val="0"/>
        <w:adjustRightInd w:val="0"/>
        <w:snapToGrid w:val="0"/>
        <w:spacing w:before="20" w:after="0" w:afterLines="100" w:line="360" w:lineRule="auto"/>
        <w:ind w:left="50" w:right="112" w:firstLine="421"/>
        <w:textAlignment w:val="baseline"/>
        <w:rPr>
          <w:rFonts w:hint="eastAsia"/>
          <w:spacing w:val="-2"/>
          <w:sz w:val="24"/>
          <w:szCs w:val="24"/>
          <w:lang w:val="en-US" w:eastAsia="zh-CN"/>
        </w:rPr>
      </w:pPr>
      <w:r>
        <w:rPr>
          <w:rFonts w:hint="eastAsia"/>
          <w:spacing w:val="-2"/>
          <w:sz w:val="24"/>
          <w:szCs w:val="24"/>
          <w:lang w:val="en-US" w:eastAsia="zh-CN"/>
        </w:rPr>
        <w:t>13.5 供应商授权代表对磋商过程有疑义，以及认为采购人相关工作人员有需要回避的情形的，应当场提出询问或者回避申请，并说明理由。</w:t>
      </w:r>
    </w:p>
    <w:p w14:paraId="31A42534">
      <w:pPr>
        <w:pStyle w:val="2"/>
        <w:keepNext w:val="0"/>
        <w:keepLines w:val="0"/>
        <w:pageBreakBefore w:val="0"/>
        <w:widowControl/>
        <w:kinsoku w:val="0"/>
        <w:wordWrap/>
        <w:overflowPunct/>
        <w:topLinePunct w:val="0"/>
        <w:autoSpaceDE w:val="0"/>
        <w:autoSpaceDN w:val="0"/>
        <w:bidi w:val="0"/>
        <w:adjustRightInd w:val="0"/>
        <w:snapToGrid w:val="0"/>
        <w:spacing w:before="20" w:after="0" w:afterLines="100" w:line="360" w:lineRule="auto"/>
        <w:ind w:left="50" w:right="112" w:firstLine="421"/>
        <w:textAlignment w:val="baseline"/>
        <w:rPr>
          <w:rFonts w:hint="eastAsia"/>
          <w:b/>
          <w:bCs/>
          <w:spacing w:val="-2"/>
          <w:sz w:val="24"/>
          <w:szCs w:val="24"/>
          <w:lang w:val="en-US" w:eastAsia="zh-CN"/>
        </w:rPr>
      </w:pPr>
      <w:r>
        <w:rPr>
          <w:rFonts w:hint="eastAsia"/>
          <w:b/>
          <w:bCs/>
          <w:spacing w:val="-2"/>
          <w:sz w:val="24"/>
          <w:szCs w:val="24"/>
          <w:lang w:val="en-US" w:eastAsia="zh-CN"/>
        </w:rPr>
        <w:t>14.终止竞争性磋商</w:t>
      </w:r>
    </w:p>
    <w:p w14:paraId="4525365D">
      <w:pPr>
        <w:pStyle w:val="2"/>
        <w:keepNext w:val="0"/>
        <w:keepLines w:val="0"/>
        <w:pageBreakBefore w:val="0"/>
        <w:widowControl/>
        <w:kinsoku w:val="0"/>
        <w:wordWrap/>
        <w:overflowPunct/>
        <w:topLinePunct w:val="0"/>
        <w:autoSpaceDE w:val="0"/>
        <w:autoSpaceDN w:val="0"/>
        <w:bidi w:val="0"/>
        <w:adjustRightInd w:val="0"/>
        <w:snapToGrid w:val="0"/>
        <w:spacing w:before="20" w:after="0" w:afterLines="100" w:line="360" w:lineRule="auto"/>
        <w:ind w:left="50" w:right="112" w:firstLine="421"/>
        <w:textAlignment w:val="baseline"/>
        <w:rPr>
          <w:rFonts w:hint="eastAsia"/>
          <w:spacing w:val="-2"/>
          <w:sz w:val="24"/>
          <w:szCs w:val="24"/>
          <w:lang w:val="en-US" w:eastAsia="zh-CN"/>
        </w:rPr>
      </w:pPr>
      <w:r>
        <w:rPr>
          <w:rFonts w:hint="eastAsia"/>
          <w:spacing w:val="-2"/>
          <w:sz w:val="24"/>
          <w:szCs w:val="24"/>
          <w:lang w:val="en-US" w:eastAsia="zh-CN"/>
        </w:rPr>
        <w:t>14.1 出现下列情况之一时，采购人有权宣布终止竞争性磋商采购，并将理由通知所有供应商：</w:t>
      </w:r>
    </w:p>
    <w:p w14:paraId="0ED76851">
      <w:pPr>
        <w:pStyle w:val="2"/>
        <w:keepNext w:val="0"/>
        <w:keepLines w:val="0"/>
        <w:pageBreakBefore w:val="0"/>
        <w:widowControl/>
        <w:kinsoku w:val="0"/>
        <w:wordWrap/>
        <w:overflowPunct/>
        <w:topLinePunct w:val="0"/>
        <w:autoSpaceDE w:val="0"/>
        <w:autoSpaceDN w:val="0"/>
        <w:bidi w:val="0"/>
        <w:adjustRightInd w:val="0"/>
        <w:snapToGrid w:val="0"/>
        <w:spacing w:before="20" w:after="0" w:afterLines="100" w:line="360" w:lineRule="auto"/>
        <w:ind w:left="50" w:right="112" w:firstLine="421"/>
        <w:textAlignment w:val="baseline"/>
        <w:rPr>
          <w:rFonts w:hint="eastAsia"/>
          <w:spacing w:val="-2"/>
          <w:sz w:val="24"/>
          <w:szCs w:val="24"/>
          <w:lang w:val="en-US" w:eastAsia="zh-CN"/>
        </w:rPr>
      </w:pPr>
      <w:r>
        <w:rPr>
          <w:rFonts w:hint="eastAsia"/>
          <w:spacing w:val="-2"/>
          <w:sz w:val="24"/>
          <w:szCs w:val="24"/>
          <w:lang w:val="en-US" w:eastAsia="zh-CN"/>
        </w:rPr>
        <w:t>（1）有效供应商数量不足，导致本次磋商缺乏竞争的；</w:t>
      </w:r>
    </w:p>
    <w:p w14:paraId="244D854C">
      <w:pPr>
        <w:pStyle w:val="2"/>
        <w:keepNext w:val="0"/>
        <w:keepLines w:val="0"/>
        <w:pageBreakBefore w:val="0"/>
        <w:widowControl/>
        <w:kinsoku w:val="0"/>
        <w:wordWrap/>
        <w:overflowPunct/>
        <w:topLinePunct w:val="0"/>
        <w:autoSpaceDE w:val="0"/>
        <w:autoSpaceDN w:val="0"/>
        <w:bidi w:val="0"/>
        <w:adjustRightInd w:val="0"/>
        <w:snapToGrid w:val="0"/>
        <w:spacing w:before="20" w:after="0" w:afterLines="100" w:line="360" w:lineRule="auto"/>
        <w:ind w:left="50" w:right="112" w:firstLine="421"/>
        <w:textAlignment w:val="baseline"/>
        <w:rPr>
          <w:rFonts w:hint="eastAsia"/>
          <w:spacing w:val="-2"/>
          <w:sz w:val="24"/>
          <w:szCs w:val="24"/>
          <w:lang w:val="en-US" w:eastAsia="zh-CN"/>
        </w:rPr>
      </w:pPr>
      <w:r>
        <w:rPr>
          <w:rFonts w:hint="eastAsia"/>
          <w:spacing w:val="-2"/>
          <w:sz w:val="24"/>
          <w:szCs w:val="24"/>
          <w:lang w:val="en-US" w:eastAsia="zh-CN"/>
        </w:rPr>
        <w:t>（2）出现影响采购公正的违法、违规行为的；</w:t>
      </w:r>
    </w:p>
    <w:p w14:paraId="2A3BD3EE">
      <w:pPr>
        <w:pStyle w:val="2"/>
        <w:keepNext w:val="0"/>
        <w:keepLines w:val="0"/>
        <w:pageBreakBefore w:val="0"/>
        <w:widowControl/>
        <w:kinsoku w:val="0"/>
        <w:wordWrap/>
        <w:overflowPunct/>
        <w:topLinePunct w:val="0"/>
        <w:autoSpaceDE w:val="0"/>
        <w:autoSpaceDN w:val="0"/>
        <w:bidi w:val="0"/>
        <w:adjustRightInd w:val="0"/>
        <w:snapToGrid w:val="0"/>
        <w:spacing w:before="20" w:after="0" w:afterLines="100" w:line="360" w:lineRule="auto"/>
        <w:ind w:left="50" w:right="112" w:firstLine="421"/>
        <w:textAlignment w:val="baseline"/>
        <w:rPr>
          <w:rFonts w:hint="eastAsia"/>
          <w:spacing w:val="-2"/>
          <w:sz w:val="24"/>
          <w:szCs w:val="24"/>
          <w:lang w:val="en-US" w:eastAsia="zh-CN"/>
        </w:rPr>
      </w:pPr>
      <w:r>
        <w:rPr>
          <w:rFonts w:hint="eastAsia"/>
          <w:spacing w:val="-2"/>
          <w:sz w:val="24"/>
          <w:szCs w:val="24"/>
          <w:lang w:val="en-US" w:eastAsia="zh-CN"/>
        </w:rPr>
        <w:t>（3）因重大变故，采购任务取消的；</w:t>
      </w:r>
    </w:p>
    <w:p w14:paraId="2CACBBCE">
      <w:pPr>
        <w:pStyle w:val="2"/>
        <w:keepNext w:val="0"/>
        <w:keepLines w:val="0"/>
        <w:pageBreakBefore w:val="0"/>
        <w:widowControl/>
        <w:kinsoku w:val="0"/>
        <w:wordWrap/>
        <w:overflowPunct/>
        <w:topLinePunct w:val="0"/>
        <w:autoSpaceDE w:val="0"/>
        <w:autoSpaceDN w:val="0"/>
        <w:bidi w:val="0"/>
        <w:adjustRightInd w:val="0"/>
        <w:snapToGrid w:val="0"/>
        <w:spacing w:before="20" w:after="0" w:afterLines="100" w:line="360" w:lineRule="auto"/>
        <w:ind w:left="50" w:right="112" w:firstLine="421"/>
        <w:textAlignment w:val="baseline"/>
        <w:rPr>
          <w:rFonts w:hint="eastAsia"/>
          <w:spacing w:val="-2"/>
          <w:sz w:val="24"/>
          <w:szCs w:val="24"/>
          <w:lang w:val="en-US" w:eastAsia="zh-CN"/>
        </w:rPr>
      </w:pPr>
      <w:r>
        <w:rPr>
          <w:rFonts w:hint="eastAsia"/>
          <w:spacing w:val="-2"/>
          <w:sz w:val="24"/>
          <w:szCs w:val="24"/>
          <w:lang w:val="en-US" w:eastAsia="zh-CN"/>
        </w:rPr>
        <w:t>（4）其他有效情形。</w:t>
      </w:r>
    </w:p>
    <w:p w14:paraId="12D45518">
      <w:pPr>
        <w:pStyle w:val="2"/>
        <w:keepNext w:val="0"/>
        <w:keepLines w:val="0"/>
        <w:pageBreakBefore w:val="0"/>
        <w:widowControl/>
        <w:kinsoku w:val="0"/>
        <w:wordWrap/>
        <w:overflowPunct/>
        <w:topLinePunct w:val="0"/>
        <w:autoSpaceDE w:val="0"/>
        <w:autoSpaceDN w:val="0"/>
        <w:bidi w:val="0"/>
        <w:adjustRightInd w:val="0"/>
        <w:snapToGrid w:val="0"/>
        <w:spacing w:before="20" w:after="0" w:afterLines="100" w:line="360" w:lineRule="auto"/>
        <w:ind w:left="50" w:right="112" w:firstLine="421"/>
        <w:textAlignment w:val="baseline"/>
        <w:rPr>
          <w:rFonts w:hint="eastAsia"/>
          <w:b/>
          <w:bCs/>
          <w:spacing w:val="-2"/>
          <w:sz w:val="24"/>
          <w:szCs w:val="24"/>
          <w:lang w:val="en-US" w:eastAsia="zh-CN"/>
        </w:rPr>
      </w:pPr>
      <w:r>
        <w:rPr>
          <w:rFonts w:hint="eastAsia"/>
          <w:b/>
          <w:bCs/>
          <w:spacing w:val="-2"/>
          <w:sz w:val="24"/>
          <w:szCs w:val="24"/>
          <w:lang w:val="en-US" w:eastAsia="zh-CN"/>
        </w:rPr>
        <w:t>15.响应文件的澄清、说明或更正</w:t>
      </w:r>
    </w:p>
    <w:p w14:paraId="27E9338D">
      <w:pPr>
        <w:pStyle w:val="2"/>
        <w:keepNext w:val="0"/>
        <w:keepLines w:val="0"/>
        <w:pageBreakBefore w:val="0"/>
        <w:widowControl/>
        <w:kinsoku w:val="0"/>
        <w:wordWrap/>
        <w:overflowPunct/>
        <w:topLinePunct w:val="0"/>
        <w:autoSpaceDE w:val="0"/>
        <w:autoSpaceDN w:val="0"/>
        <w:bidi w:val="0"/>
        <w:adjustRightInd w:val="0"/>
        <w:snapToGrid w:val="0"/>
        <w:spacing w:before="20" w:after="0" w:afterLines="100" w:line="360" w:lineRule="auto"/>
        <w:ind w:left="50" w:right="112" w:firstLine="421"/>
        <w:textAlignment w:val="baseline"/>
        <w:rPr>
          <w:rFonts w:hint="eastAsia"/>
          <w:spacing w:val="-2"/>
          <w:sz w:val="24"/>
          <w:szCs w:val="24"/>
          <w:lang w:val="en-US" w:eastAsia="zh-CN"/>
        </w:rPr>
      </w:pPr>
      <w:r>
        <w:rPr>
          <w:rFonts w:hint="eastAsia"/>
          <w:spacing w:val="-2"/>
          <w:sz w:val="24"/>
          <w:szCs w:val="24"/>
          <w:lang w:val="en-US" w:eastAsia="zh-CN"/>
        </w:rPr>
        <w:t>15.1 磋商小组将对响应文件的有效性、完整性和响应程度进行审查，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对不同文字文本响应文件的解释发生异议的，以中文文本为准。</w:t>
      </w:r>
    </w:p>
    <w:p w14:paraId="7824B161">
      <w:pPr>
        <w:pStyle w:val="2"/>
        <w:keepNext w:val="0"/>
        <w:keepLines w:val="0"/>
        <w:pageBreakBefore w:val="0"/>
        <w:widowControl/>
        <w:kinsoku w:val="0"/>
        <w:wordWrap/>
        <w:overflowPunct/>
        <w:topLinePunct w:val="0"/>
        <w:autoSpaceDE w:val="0"/>
        <w:autoSpaceDN w:val="0"/>
        <w:bidi w:val="0"/>
        <w:adjustRightInd w:val="0"/>
        <w:snapToGrid w:val="0"/>
        <w:spacing w:before="20" w:after="0" w:afterLines="100" w:line="360" w:lineRule="auto"/>
        <w:ind w:left="50" w:right="112" w:firstLine="421"/>
        <w:textAlignment w:val="baseline"/>
        <w:rPr>
          <w:rFonts w:hint="eastAsia"/>
          <w:spacing w:val="-2"/>
          <w:sz w:val="24"/>
          <w:szCs w:val="24"/>
          <w:lang w:val="en-US" w:eastAsia="zh-CN"/>
        </w:rPr>
      </w:pPr>
      <w:r>
        <w:rPr>
          <w:rFonts w:hint="eastAsia"/>
          <w:spacing w:val="-2"/>
          <w:sz w:val="24"/>
          <w:szCs w:val="24"/>
          <w:lang w:val="en-US" w:eastAsia="zh-CN"/>
        </w:rPr>
        <w:t>15.2 磋商小组要求供应商澄清、说明或者更正响应文件应当以书面形式（询标）作出。供应商的澄清、说明或者更正应当由法定代表人或其授权代表签字或者加盖公章。</w:t>
      </w:r>
    </w:p>
    <w:p w14:paraId="691B782B">
      <w:pPr>
        <w:pStyle w:val="2"/>
        <w:keepNext w:val="0"/>
        <w:keepLines w:val="0"/>
        <w:pageBreakBefore w:val="0"/>
        <w:widowControl/>
        <w:kinsoku w:val="0"/>
        <w:wordWrap/>
        <w:overflowPunct/>
        <w:topLinePunct w:val="0"/>
        <w:autoSpaceDE w:val="0"/>
        <w:autoSpaceDN w:val="0"/>
        <w:bidi w:val="0"/>
        <w:adjustRightInd w:val="0"/>
        <w:snapToGrid w:val="0"/>
        <w:spacing w:before="20" w:after="0" w:afterLines="100" w:line="360" w:lineRule="auto"/>
        <w:ind w:left="50" w:right="112" w:firstLine="421"/>
        <w:textAlignment w:val="baseline"/>
        <w:rPr>
          <w:rFonts w:hint="eastAsia"/>
          <w:spacing w:val="-2"/>
          <w:sz w:val="24"/>
          <w:szCs w:val="24"/>
          <w:lang w:val="en-US" w:eastAsia="zh-CN"/>
        </w:rPr>
      </w:pPr>
      <w:r>
        <w:rPr>
          <w:rFonts w:hint="eastAsia"/>
          <w:spacing w:val="-2"/>
          <w:sz w:val="24"/>
          <w:szCs w:val="24"/>
          <w:lang w:val="en-US" w:eastAsia="zh-CN"/>
        </w:rPr>
        <w:t>如有询标，授权代表（或法定代表人）可通过远程方式接受网上询标，也可凭本人有效身份证明参加询标。因授权代表联系不上、无法证明有限身份证明等情形而无法接受磋商小组询标的，供应商自行承担相关风险。</w:t>
      </w:r>
    </w:p>
    <w:p w14:paraId="22A1101A">
      <w:pPr>
        <w:pStyle w:val="2"/>
        <w:keepNext w:val="0"/>
        <w:keepLines w:val="0"/>
        <w:pageBreakBefore w:val="0"/>
        <w:widowControl/>
        <w:kinsoku w:val="0"/>
        <w:wordWrap/>
        <w:overflowPunct/>
        <w:topLinePunct w:val="0"/>
        <w:autoSpaceDE w:val="0"/>
        <w:autoSpaceDN w:val="0"/>
        <w:bidi w:val="0"/>
        <w:adjustRightInd w:val="0"/>
        <w:snapToGrid w:val="0"/>
        <w:spacing w:before="20" w:after="0" w:afterLines="100" w:line="360" w:lineRule="auto"/>
        <w:ind w:left="50" w:right="112" w:firstLine="421"/>
        <w:textAlignment w:val="baseline"/>
        <w:rPr>
          <w:rFonts w:hint="eastAsia"/>
          <w:b/>
          <w:bCs/>
          <w:spacing w:val="-2"/>
          <w:sz w:val="24"/>
          <w:szCs w:val="24"/>
          <w:lang w:val="en-US" w:eastAsia="zh-CN"/>
        </w:rPr>
      </w:pPr>
      <w:r>
        <w:rPr>
          <w:rFonts w:hint="eastAsia"/>
          <w:b/>
          <w:bCs/>
          <w:spacing w:val="-2"/>
          <w:sz w:val="24"/>
          <w:szCs w:val="24"/>
          <w:lang w:val="en-US" w:eastAsia="zh-CN"/>
        </w:rPr>
        <w:t>16.最后报价</w:t>
      </w:r>
    </w:p>
    <w:p w14:paraId="28005573">
      <w:pPr>
        <w:pStyle w:val="2"/>
        <w:keepNext w:val="0"/>
        <w:keepLines w:val="0"/>
        <w:pageBreakBefore w:val="0"/>
        <w:widowControl/>
        <w:kinsoku w:val="0"/>
        <w:wordWrap/>
        <w:overflowPunct/>
        <w:topLinePunct w:val="0"/>
        <w:autoSpaceDE w:val="0"/>
        <w:autoSpaceDN w:val="0"/>
        <w:bidi w:val="0"/>
        <w:adjustRightInd w:val="0"/>
        <w:snapToGrid w:val="0"/>
        <w:spacing w:before="20" w:after="0" w:afterLines="100" w:line="360" w:lineRule="auto"/>
        <w:ind w:left="50" w:right="112" w:firstLine="421"/>
        <w:textAlignment w:val="baseline"/>
        <w:rPr>
          <w:rFonts w:hint="eastAsia"/>
          <w:spacing w:val="-2"/>
          <w:sz w:val="24"/>
          <w:szCs w:val="24"/>
          <w:lang w:val="en-US" w:eastAsia="zh-CN"/>
        </w:rPr>
      </w:pPr>
      <w:r>
        <w:rPr>
          <w:rFonts w:hint="eastAsia"/>
          <w:spacing w:val="-2"/>
          <w:sz w:val="24"/>
          <w:szCs w:val="24"/>
          <w:lang w:val="en-US" w:eastAsia="zh-CN"/>
        </w:rPr>
        <w:t>16.1 磋商并不限定只进行二轮报价，如果磋商小组认为有必要，可以要求供应商进行多轮报价。</w:t>
      </w:r>
    </w:p>
    <w:p w14:paraId="2F684219">
      <w:pPr>
        <w:pStyle w:val="2"/>
        <w:keepNext w:val="0"/>
        <w:keepLines w:val="0"/>
        <w:pageBreakBefore w:val="0"/>
        <w:widowControl/>
        <w:kinsoku w:val="0"/>
        <w:wordWrap/>
        <w:overflowPunct/>
        <w:topLinePunct w:val="0"/>
        <w:autoSpaceDE w:val="0"/>
        <w:autoSpaceDN w:val="0"/>
        <w:bidi w:val="0"/>
        <w:adjustRightInd w:val="0"/>
        <w:snapToGrid w:val="0"/>
        <w:spacing w:before="20" w:after="0" w:afterLines="100" w:line="360" w:lineRule="auto"/>
        <w:ind w:left="50" w:right="112" w:firstLine="421"/>
        <w:textAlignment w:val="baseline"/>
        <w:rPr>
          <w:rFonts w:hint="eastAsia"/>
          <w:spacing w:val="-2"/>
          <w:sz w:val="24"/>
          <w:szCs w:val="24"/>
          <w:lang w:val="en-US" w:eastAsia="zh-CN"/>
        </w:rPr>
      </w:pPr>
      <w:r>
        <w:rPr>
          <w:rFonts w:hint="eastAsia"/>
          <w:spacing w:val="-2"/>
          <w:sz w:val="24"/>
          <w:szCs w:val="24"/>
          <w:lang w:val="en-US" w:eastAsia="zh-CN"/>
        </w:rPr>
        <w:t>16.2 在磋商内容不做实质性变更或重大调整的前提下，供应商下轮报价不得高于上一轮报价。</w:t>
      </w:r>
    </w:p>
    <w:p w14:paraId="5C46F514">
      <w:pPr>
        <w:pStyle w:val="2"/>
        <w:keepNext w:val="0"/>
        <w:keepLines w:val="0"/>
        <w:pageBreakBefore w:val="0"/>
        <w:widowControl/>
        <w:kinsoku w:val="0"/>
        <w:wordWrap/>
        <w:overflowPunct/>
        <w:topLinePunct w:val="0"/>
        <w:autoSpaceDE w:val="0"/>
        <w:autoSpaceDN w:val="0"/>
        <w:bidi w:val="0"/>
        <w:adjustRightInd w:val="0"/>
        <w:snapToGrid w:val="0"/>
        <w:spacing w:before="20" w:after="0" w:afterLines="100" w:line="360" w:lineRule="auto"/>
        <w:ind w:left="50" w:right="112" w:firstLine="421"/>
        <w:textAlignment w:val="baseline"/>
        <w:rPr>
          <w:rFonts w:hint="eastAsia"/>
          <w:spacing w:val="-2"/>
          <w:sz w:val="24"/>
          <w:szCs w:val="24"/>
          <w:lang w:val="en-US" w:eastAsia="zh-CN"/>
        </w:rPr>
      </w:pPr>
      <w:r>
        <w:rPr>
          <w:rFonts w:hint="eastAsia"/>
          <w:spacing w:val="-2"/>
          <w:sz w:val="24"/>
          <w:szCs w:val="24"/>
          <w:lang w:val="en-US" w:eastAsia="zh-CN"/>
        </w:rPr>
        <w:t>16.3 最后报价是供应商响应文件的有效组成部分，最后报价也是签订合同的依据。</w:t>
      </w:r>
    </w:p>
    <w:p w14:paraId="675BF6A9">
      <w:pPr>
        <w:pStyle w:val="2"/>
        <w:keepNext w:val="0"/>
        <w:keepLines w:val="0"/>
        <w:pageBreakBefore w:val="0"/>
        <w:widowControl/>
        <w:kinsoku w:val="0"/>
        <w:wordWrap/>
        <w:overflowPunct/>
        <w:topLinePunct w:val="0"/>
        <w:autoSpaceDE w:val="0"/>
        <w:autoSpaceDN w:val="0"/>
        <w:bidi w:val="0"/>
        <w:adjustRightInd w:val="0"/>
        <w:snapToGrid w:val="0"/>
        <w:spacing w:before="20" w:after="0" w:afterLines="100" w:line="360" w:lineRule="auto"/>
        <w:ind w:left="50" w:right="112" w:firstLine="421"/>
        <w:textAlignment w:val="baseline"/>
        <w:rPr>
          <w:rFonts w:hint="eastAsia"/>
          <w:b/>
          <w:bCs/>
          <w:spacing w:val="-2"/>
          <w:sz w:val="24"/>
          <w:szCs w:val="24"/>
          <w:lang w:val="en-US" w:eastAsia="zh-CN"/>
        </w:rPr>
      </w:pPr>
      <w:r>
        <w:rPr>
          <w:rFonts w:hint="eastAsia"/>
          <w:b/>
          <w:bCs/>
          <w:spacing w:val="-2"/>
          <w:sz w:val="24"/>
          <w:szCs w:val="24"/>
          <w:lang w:val="en-US" w:eastAsia="zh-CN"/>
        </w:rPr>
        <w:t>17.成交候选供应商的推荐原则及标准</w:t>
      </w:r>
    </w:p>
    <w:p w14:paraId="62CD0334">
      <w:pPr>
        <w:pStyle w:val="2"/>
        <w:keepNext w:val="0"/>
        <w:keepLines w:val="0"/>
        <w:pageBreakBefore w:val="0"/>
        <w:widowControl/>
        <w:kinsoku w:val="0"/>
        <w:wordWrap/>
        <w:overflowPunct/>
        <w:topLinePunct w:val="0"/>
        <w:autoSpaceDE w:val="0"/>
        <w:autoSpaceDN w:val="0"/>
        <w:bidi w:val="0"/>
        <w:adjustRightInd w:val="0"/>
        <w:snapToGrid w:val="0"/>
        <w:spacing w:before="20" w:after="0" w:afterLines="100" w:line="360" w:lineRule="auto"/>
        <w:ind w:left="50" w:right="112" w:firstLine="421"/>
        <w:textAlignment w:val="baseline"/>
        <w:rPr>
          <w:rFonts w:hint="eastAsia"/>
          <w:spacing w:val="-2"/>
          <w:sz w:val="24"/>
          <w:szCs w:val="24"/>
          <w:lang w:val="en-US" w:eastAsia="zh-CN"/>
        </w:rPr>
      </w:pPr>
      <w:r>
        <w:rPr>
          <w:rFonts w:hint="eastAsia"/>
          <w:spacing w:val="-2"/>
          <w:sz w:val="24"/>
          <w:szCs w:val="24"/>
          <w:lang w:val="en-US" w:eastAsia="zh-CN"/>
        </w:rPr>
        <w:t>磋商小组依据本项目磋商文件所约定的评审方法和标准，按照有效供应商综合总得分由高到低依次推荐成交候选供应商。综合总得分出现两家或两家以上相同者，按最后报价由低到高排序推荐成交候选供应商；综合总得分且最后报价均相同的，由磋商小组按照技术指标优劣顺序推荐成交候选供应商。</w:t>
      </w:r>
    </w:p>
    <w:p w14:paraId="032FD5CD">
      <w:pPr>
        <w:pStyle w:val="2"/>
        <w:keepNext w:val="0"/>
        <w:keepLines w:val="0"/>
        <w:pageBreakBefore w:val="0"/>
        <w:widowControl/>
        <w:kinsoku w:val="0"/>
        <w:wordWrap/>
        <w:overflowPunct/>
        <w:topLinePunct w:val="0"/>
        <w:autoSpaceDE w:val="0"/>
        <w:autoSpaceDN w:val="0"/>
        <w:bidi w:val="0"/>
        <w:adjustRightInd w:val="0"/>
        <w:snapToGrid w:val="0"/>
        <w:spacing w:before="20" w:after="0" w:afterLines="100" w:line="360" w:lineRule="auto"/>
        <w:ind w:left="50" w:right="112" w:firstLine="421"/>
        <w:textAlignment w:val="baseline"/>
        <w:rPr>
          <w:rFonts w:hint="eastAsia"/>
          <w:b/>
          <w:bCs/>
          <w:spacing w:val="-2"/>
          <w:sz w:val="24"/>
          <w:szCs w:val="24"/>
          <w:lang w:val="en-US" w:eastAsia="zh-CN"/>
        </w:rPr>
      </w:pPr>
      <w:r>
        <w:rPr>
          <w:rFonts w:hint="eastAsia"/>
          <w:b/>
          <w:bCs/>
          <w:spacing w:val="-2"/>
          <w:sz w:val="24"/>
          <w:szCs w:val="24"/>
          <w:lang w:val="en-US" w:eastAsia="zh-CN"/>
        </w:rPr>
        <w:t>18.确定成交候选供应商和成交供应商</w:t>
      </w:r>
    </w:p>
    <w:p w14:paraId="3F7FBA85">
      <w:pPr>
        <w:pStyle w:val="2"/>
        <w:keepNext w:val="0"/>
        <w:keepLines w:val="0"/>
        <w:pageBreakBefore w:val="0"/>
        <w:widowControl/>
        <w:kinsoku w:val="0"/>
        <w:wordWrap/>
        <w:overflowPunct/>
        <w:topLinePunct w:val="0"/>
        <w:autoSpaceDE w:val="0"/>
        <w:autoSpaceDN w:val="0"/>
        <w:bidi w:val="0"/>
        <w:adjustRightInd w:val="0"/>
        <w:snapToGrid w:val="0"/>
        <w:spacing w:before="20" w:after="0" w:afterLines="100" w:line="360" w:lineRule="auto"/>
        <w:ind w:left="50" w:right="112" w:firstLine="421"/>
        <w:textAlignment w:val="baseline"/>
        <w:rPr>
          <w:rFonts w:hint="default"/>
          <w:spacing w:val="-2"/>
          <w:sz w:val="24"/>
          <w:szCs w:val="24"/>
          <w:lang w:val="en-US" w:eastAsia="zh-CN"/>
        </w:rPr>
      </w:pPr>
      <w:r>
        <w:rPr>
          <w:rFonts w:hint="eastAsia"/>
          <w:spacing w:val="-2"/>
          <w:sz w:val="24"/>
          <w:szCs w:val="24"/>
          <w:lang w:val="en-US" w:eastAsia="zh-CN"/>
        </w:rPr>
        <w:t>磋商小组根据综合评分的结果确定成交候选供应商，并标明排列顺序。采购人确定最终的成交供应商并负责通知工作。</w:t>
      </w:r>
    </w:p>
    <w:p w14:paraId="002AA838">
      <w:pPr>
        <w:pStyle w:val="2"/>
        <w:keepNext w:val="0"/>
        <w:keepLines w:val="0"/>
        <w:pageBreakBefore w:val="0"/>
        <w:widowControl/>
        <w:kinsoku w:val="0"/>
        <w:wordWrap/>
        <w:overflowPunct/>
        <w:topLinePunct w:val="0"/>
        <w:autoSpaceDE w:val="0"/>
        <w:autoSpaceDN w:val="0"/>
        <w:bidi w:val="0"/>
        <w:adjustRightInd w:val="0"/>
        <w:snapToGrid w:val="0"/>
        <w:spacing w:before="20" w:after="0" w:afterLines="100" w:line="360" w:lineRule="auto"/>
        <w:ind w:left="50" w:right="112" w:firstLine="421"/>
        <w:textAlignment w:val="baseline"/>
        <w:rPr>
          <w:rFonts w:hint="eastAsia"/>
          <w:b/>
          <w:bCs/>
          <w:spacing w:val="-2"/>
          <w:sz w:val="24"/>
          <w:szCs w:val="24"/>
          <w:lang w:val="en-US" w:eastAsia="zh-CN"/>
        </w:rPr>
      </w:pPr>
      <w:r>
        <w:rPr>
          <w:rFonts w:hint="eastAsia"/>
          <w:b/>
          <w:bCs/>
          <w:spacing w:val="-2"/>
          <w:sz w:val="24"/>
          <w:szCs w:val="24"/>
          <w:lang w:val="en-US" w:eastAsia="zh-CN"/>
        </w:rPr>
        <w:t>19.评审报告</w:t>
      </w:r>
    </w:p>
    <w:p w14:paraId="554C19A6">
      <w:pPr>
        <w:pStyle w:val="2"/>
        <w:keepNext w:val="0"/>
        <w:keepLines w:val="0"/>
        <w:pageBreakBefore w:val="0"/>
        <w:widowControl/>
        <w:kinsoku w:val="0"/>
        <w:wordWrap/>
        <w:overflowPunct/>
        <w:topLinePunct w:val="0"/>
        <w:autoSpaceDE w:val="0"/>
        <w:autoSpaceDN w:val="0"/>
        <w:bidi w:val="0"/>
        <w:adjustRightInd w:val="0"/>
        <w:snapToGrid w:val="0"/>
        <w:spacing w:before="20" w:after="0" w:afterLines="100" w:line="360" w:lineRule="auto"/>
        <w:ind w:left="50" w:right="112" w:firstLine="421"/>
        <w:textAlignment w:val="baseline"/>
        <w:rPr>
          <w:rFonts w:hint="eastAsia"/>
          <w:spacing w:val="-2"/>
          <w:sz w:val="24"/>
          <w:szCs w:val="24"/>
          <w:lang w:val="en-US" w:eastAsia="zh-CN"/>
        </w:rPr>
      </w:pPr>
      <w:r>
        <w:rPr>
          <w:rFonts w:hint="eastAsia"/>
          <w:spacing w:val="-2"/>
          <w:sz w:val="24"/>
          <w:szCs w:val="24"/>
          <w:lang w:val="en-US" w:eastAsia="zh-CN"/>
        </w:rPr>
        <w:t>评审报告是根据全体磋商小组成员签字的原始评审记录和评审结果编写的报告，评审报告由磋商小组全体成员签字。对评审结论持有异议的磋商小组成员可以书面方式阐述其不同意见和理由。磋商小组成员拒绝在评审报告上签字且不陈述其不同意见和理由的，视为同意评审结论。</w:t>
      </w:r>
    </w:p>
    <w:p w14:paraId="3D735D7B">
      <w:pPr>
        <w:pStyle w:val="2"/>
        <w:keepNext w:val="0"/>
        <w:keepLines w:val="0"/>
        <w:pageBreakBefore w:val="0"/>
        <w:widowControl/>
        <w:kinsoku w:val="0"/>
        <w:wordWrap/>
        <w:overflowPunct/>
        <w:topLinePunct w:val="0"/>
        <w:autoSpaceDE w:val="0"/>
        <w:autoSpaceDN w:val="0"/>
        <w:bidi w:val="0"/>
        <w:adjustRightInd w:val="0"/>
        <w:snapToGrid w:val="0"/>
        <w:spacing w:before="20" w:after="0" w:afterLines="100" w:line="360" w:lineRule="auto"/>
        <w:ind w:left="50" w:right="112" w:firstLine="421"/>
        <w:textAlignment w:val="baseline"/>
        <w:rPr>
          <w:rFonts w:hint="eastAsia"/>
          <w:spacing w:val="-2"/>
          <w:sz w:val="24"/>
          <w:szCs w:val="24"/>
          <w:lang w:val="en-US" w:eastAsia="zh-CN"/>
        </w:rPr>
      </w:pPr>
      <w:r>
        <w:rPr>
          <w:rFonts w:hint="eastAsia"/>
          <w:b/>
          <w:bCs/>
          <w:spacing w:val="-2"/>
          <w:sz w:val="24"/>
          <w:szCs w:val="24"/>
          <w:lang w:val="en-US" w:eastAsia="zh-CN"/>
        </w:rPr>
        <w:t>20.保密要求</w:t>
      </w:r>
    </w:p>
    <w:p w14:paraId="13C67396">
      <w:pPr>
        <w:pStyle w:val="2"/>
        <w:keepNext w:val="0"/>
        <w:keepLines w:val="0"/>
        <w:pageBreakBefore w:val="0"/>
        <w:widowControl/>
        <w:kinsoku w:val="0"/>
        <w:wordWrap/>
        <w:overflowPunct/>
        <w:topLinePunct w:val="0"/>
        <w:autoSpaceDE w:val="0"/>
        <w:autoSpaceDN w:val="0"/>
        <w:bidi w:val="0"/>
        <w:adjustRightInd w:val="0"/>
        <w:snapToGrid w:val="0"/>
        <w:spacing w:before="20" w:after="0" w:afterLines="100" w:line="360" w:lineRule="auto"/>
        <w:ind w:left="50" w:right="112" w:firstLine="421"/>
        <w:textAlignment w:val="baseline"/>
        <w:rPr>
          <w:rFonts w:hint="eastAsia"/>
          <w:spacing w:val="-2"/>
          <w:sz w:val="24"/>
          <w:szCs w:val="24"/>
          <w:lang w:val="en-US" w:eastAsia="zh-CN"/>
        </w:rPr>
      </w:pPr>
      <w:r>
        <w:rPr>
          <w:rFonts w:hint="eastAsia"/>
          <w:spacing w:val="-2"/>
          <w:sz w:val="24"/>
          <w:szCs w:val="24"/>
          <w:lang w:val="en-US" w:eastAsia="zh-CN"/>
        </w:rPr>
        <w:t>20.1 评审将在严格保密的情况下进行。</w:t>
      </w:r>
    </w:p>
    <w:p w14:paraId="5E357252">
      <w:pPr>
        <w:pStyle w:val="2"/>
        <w:keepNext w:val="0"/>
        <w:keepLines w:val="0"/>
        <w:pageBreakBefore w:val="0"/>
        <w:widowControl/>
        <w:kinsoku w:val="0"/>
        <w:wordWrap/>
        <w:overflowPunct/>
        <w:topLinePunct w:val="0"/>
        <w:autoSpaceDE w:val="0"/>
        <w:autoSpaceDN w:val="0"/>
        <w:bidi w:val="0"/>
        <w:adjustRightInd w:val="0"/>
        <w:snapToGrid w:val="0"/>
        <w:spacing w:before="20" w:after="0" w:afterLines="100" w:line="360" w:lineRule="auto"/>
        <w:ind w:left="50" w:right="112" w:firstLine="421"/>
        <w:textAlignment w:val="baseline"/>
        <w:rPr>
          <w:rFonts w:hint="eastAsia"/>
          <w:spacing w:val="-2"/>
          <w:sz w:val="24"/>
          <w:szCs w:val="24"/>
          <w:lang w:val="en-US" w:eastAsia="zh-CN"/>
        </w:rPr>
      </w:pPr>
      <w:r>
        <w:rPr>
          <w:rFonts w:hint="eastAsia"/>
          <w:spacing w:val="-2"/>
          <w:sz w:val="24"/>
          <w:szCs w:val="24"/>
          <w:lang w:val="en-US" w:eastAsia="zh-CN"/>
        </w:rPr>
        <w:t>20.2 有关人员应当遵守评审工作纪律，不得泄露评审文件、评审情况和评审中获悉的国家秘密、商业秘密。</w:t>
      </w:r>
    </w:p>
    <w:p w14:paraId="707A766B">
      <w:pPr>
        <w:pStyle w:val="2"/>
        <w:keepNext w:val="0"/>
        <w:keepLines w:val="0"/>
        <w:pageBreakBefore w:val="0"/>
        <w:widowControl/>
        <w:kinsoku w:val="0"/>
        <w:wordWrap/>
        <w:overflowPunct/>
        <w:topLinePunct w:val="0"/>
        <w:autoSpaceDE w:val="0"/>
        <w:autoSpaceDN w:val="0"/>
        <w:bidi w:val="0"/>
        <w:adjustRightInd w:val="0"/>
        <w:snapToGrid w:val="0"/>
        <w:spacing w:before="20" w:after="0" w:afterLines="100" w:line="360" w:lineRule="auto"/>
        <w:ind w:left="50" w:right="112" w:firstLine="421"/>
        <w:textAlignment w:val="baseline"/>
        <w:rPr>
          <w:rFonts w:hint="eastAsia"/>
          <w:b/>
          <w:bCs/>
          <w:spacing w:val="-2"/>
          <w:sz w:val="24"/>
          <w:szCs w:val="24"/>
          <w:lang w:val="en-US" w:eastAsia="zh-CN"/>
        </w:rPr>
      </w:pPr>
      <w:r>
        <w:rPr>
          <w:rFonts w:hint="eastAsia"/>
          <w:b/>
          <w:bCs/>
          <w:spacing w:val="-2"/>
          <w:sz w:val="24"/>
          <w:szCs w:val="24"/>
          <w:lang w:val="en-US" w:eastAsia="zh-CN"/>
        </w:rPr>
        <w:t>21.签订合同</w:t>
      </w:r>
    </w:p>
    <w:p w14:paraId="49DCFC32">
      <w:pPr>
        <w:pStyle w:val="2"/>
        <w:keepNext w:val="0"/>
        <w:keepLines w:val="0"/>
        <w:pageBreakBefore w:val="0"/>
        <w:widowControl/>
        <w:kinsoku w:val="0"/>
        <w:wordWrap/>
        <w:overflowPunct/>
        <w:topLinePunct w:val="0"/>
        <w:autoSpaceDE w:val="0"/>
        <w:autoSpaceDN w:val="0"/>
        <w:bidi w:val="0"/>
        <w:adjustRightInd w:val="0"/>
        <w:snapToGrid w:val="0"/>
        <w:spacing w:before="20" w:after="0" w:afterLines="100" w:line="360" w:lineRule="auto"/>
        <w:ind w:left="50" w:right="112" w:firstLine="421"/>
        <w:textAlignment w:val="baseline"/>
        <w:rPr>
          <w:rFonts w:hint="eastAsia"/>
          <w:b w:val="0"/>
          <w:bCs w:val="0"/>
          <w:spacing w:val="-2"/>
          <w:sz w:val="24"/>
          <w:szCs w:val="24"/>
          <w:lang w:val="en-US" w:eastAsia="zh-CN"/>
        </w:rPr>
      </w:pPr>
      <w:r>
        <w:rPr>
          <w:rFonts w:hint="eastAsia"/>
          <w:b w:val="0"/>
          <w:bCs w:val="0"/>
          <w:spacing w:val="-2"/>
          <w:sz w:val="24"/>
          <w:szCs w:val="24"/>
          <w:lang w:val="en-US" w:eastAsia="zh-CN"/>
        </w:rPr>
        <w:t>21.1 原则上采购人与成交供应商应当自发</w:t>
      </w:r>
      <w:r>
        <w:rPr>
          <w:rFonts w:hint="eastAsia"/>
          <w:b w:val="0"/>
          <w:bCs w:val="0"/>
          <w:spacing w:val="-2"/>
          <w:sz w:val="24"/>
          <w:szCs w:val="24"/>
          <w:highlight w:val="none"/>
          <w:lang w:val="en-US" w:eastAsia="zh-CN"/>
        </w:rPr>
        <w:t>出成交通知之日</w:t>
      </w:r>
      <w:r>
        <w:rPr>
          <w:rFonts w:hint="eastAsia"/>
          <w:b w:val="0"/>
          <w:bCs w:val="0"/>
          <w:spacing w:val="-2"/>
          <w:sz w:val="24"/>
          <w:szCs w:val="24"/>
          <w:lang w:val="en-US" w:eastAsia="zh-CN"/>
        </w:rPr>
        <w:t>起15个工作日内签订合同。</w:t>
      </w:r>
    </w:p>
    <w:p w14:paraId="5A4F9424">
      <w:pPr>
        <w:pStyle w:val="2"/>
        <w:keepNext w:val="0"/>
        <w:keepLines w:val="0"/>
        <w:pageBreakBefore w:val="0"/>
        <w:widowControl/>
        <w:kinsoku w:val="0"/>
        <w:wordWrap/>
        <w:overflowPunct/>
        <w:topLinePunct w:val="0"/>
        <w:autoSpaceDE w:val="0"/>
        <w:autoSpaceDN w:val="0"/>
        <w:bidi w:val="0"/>
        <w:adjustRightInd w:val="0"/>
        <w:snapToGrid w:val="0"/>
        <w:spacing w:before="20" w:after="0" w:afterLines="100" w:line="360" w:lineRule="auto"/>
        <w:ind w:left="50" w:right="112" w:firstLine="421"/>
        <w:textAlignment w:val="baseline"/>
        <w:rPr>
          <w:rFonts w:hint="eastAsia"/>
          <w:b w:val="0"/>
          <w:bCs w:val="0"/>
          <w:spacing w:val="-2"/>
          <w:sz w:val="24"/>
          <w:szCs w:val="24"/>
          <w:lang w:val="en-US" w:eastAsia="zh-CN"/>
        </w:rPr>
      </w:pPr>
      <w:r>
        <w:rPr>
          <w:rFonts w:hint="eastAsia"/>
          <w:b w:val="0"/>
          <w:bCs w:val="0"/>
          <w:spacing w:val="-2"/>
          <w:sz w:val="24"/>
          <w:szCs w:val="24"/>
          <w:lang w:val="en-US" w:eastAsia="zh-CN"/>
        </w:rPr>
        <w:t>21.2 磋商文件、成交供应商的响应文件及其澄清文件等，均为签订合同的依据。</w:t>
      </w:r>
    </w:p>
    <w:p w14:paraId="128A108A">
      <w:pPr>
        <w:pStyle w:val="2"/>
        <w:keepNext w:val="0"/>
        <w:keepLines w:val="0"/>
        <w:pageBreakBefore w:val="0"/>
        <w:widowControl/>
        <w:kinsoku w:val="0"/>
        <w:wordWrap/>
        <w:overflowPunct/>
        <w:topLinePunct w:val="0"/>
        <w:autoSpaceDE w:val="0"/>
        <w:autoSpaceDN w:val="0"/>
        <w:bidi w:val="0"/>
        <w:adjustRightInd w:val="0"/>
        <w:snapToGrid w:val="0"/>
        <w:spacing w:before="20" w:after="0" w:afterLines="100" w:line="360" w:lineRule="auto"/>
        <w:ind w:left="50" w:right="112" w:firstLine="421"/>
        <w:textAlignment w:val="baseline"/>
        <w:rPr>
          <w:rFonts w:hint="eastAsia"/>
          <w:b w:val="0"/>
          <w:bCs w:val="0"/>
          <w:spacing w:val="-2"/>
          <w:sz w:val="24"/>
          <w:szCs w:val="24"/>
          <w:lang w:val="en-US" w:eastAsia="zh-CN"/>
        </w:rPr>
      </w:pPr>
      <w:r>
        <w:rPr>
          <w:rFonts w:hint="eastAsia"/>
          <w:b w:val="0"/>
          <w:bCs w:val="0"/>
          <w:spacing w:val="-2"/>
          <w:sz w:val="24"/>
          <w:szCs w:val="24"/>
          <w:lang w:val="en-US" w:eastAsia="zh-CN"/>
        </w:rPr>
        <w:t>21.3 成交供应商拒绝与采购人签订合同的，采购人可以按照评审报告推荐的成交候选供应商名单排序，确定下一成交候选供应商为成交供应商，也可以重新开展采购活动。拒绝签订合同的供应商不得参加对该项目重新开展的采购活动。</w:t>
      </w:r>
    </w:p>
    <w:p w14:paraId="018558EA">
      <w:pPr>
        <w:pStyle w:val="2"/>
        <w:keepNext w:val="0"/>
        <w:keepLines w:val="0"/>
        <w:pageBreakBefore w:val="0"/>
        <w:widowControl/>
        <w:kinsoku w:val="0"/>
        <w:wordWrap/>
        <w:overflowPunct/>
        <w:topLinePunct w:val="0"/>
        <w:autoSpaceDE w:val="0"/>
        <w:autoSpaceDN w:val="0"/>
        <w:bidi w:val="0"/>
        <w:adjustRightInd w:val="0"/>
        <w:snapToGrid w:val="0"/>
        <w:spacing w:before="20" w:after="0" w:afterLines="100" w:line="360" w:lineRule="auto"/>
        <w:ind w:left="50" w:right="112" w:firstLine="421"/>
        <w:textAlignment w:val="baseline"/>
        <w:rPr>
          <w:rFonts w:hint="eastAsia"/>
          <w:b w:val="0"/>
          <w:bCs w:val="0"/>
          <w:spacing w:val="-2"/>
          <w:sz w:val="24"/>
          <w:szCs w:val="24"/>
          <w:lang w:val="en-US" w:eastAsia="zh-CN"/>
        </w:rPr>
      </w:pPr>
      <w:r>
        <w:rPr>
          <w:rFonts w:hint="eastAsia"/>
          <w:b/>
          <w:bCs/>
          <w:spacing w:val="-2"/>
          <w:sz w:val="24"/>
          <w:szCs w:val="24"/>
          <w:lang w:val="en-US" w:eastAsia="zh-CN"/>
        </w:rPr>
        <w:t>22.廉洁自律规定</w:t>
      </w:r>
    </w:p>
    <w:p w14:paraId="7E677C23">
      <w:pPr>
        <w:pStyle w:val="2"/>
        <w:keepNext w:val="0"/>
        <w:keepLines w:val="0"/>
        <w:pageBreakBefore w:val="0"/>
        <w:widowControl/>
        <w:kinsoku w:val="0"/>
        <w:wordWrap/>
        <w:overflowPunct/>
        <w:topLinePunct w:val="0"/>
        <w:autoSpaceDE w:val="0"/>
        <w:autoSpaceDN w:val="0"/>
        <w:bidi w:val="0"/>
        <w:adjustRightInd w:val="0"/>
        <w:snapToGrid w:val="0"/>
        <w:spacing w:before="20" w:after="0" w:afterLines="100" w:line="360" w:lineRule="auto"/>
        <w:ind w:left="50" w:right="112" w:firstLine="421"/>
        <w:textAlignment w:val="baseline"/>
        <w:rPr>
          <w:rFonts w:hint="eastAsia"/>
          <w:b w:val="0"/>
          <w:bCs w:val="0"/>
          <w:spacing w:val="-2"/>
          <w:sz w:val="24"/>
          <w:szCs w:val="24"/>
          <w:lang w:val="en-US" w:eastAsia="zh-CN"/>
        </w:rPr>
      </w:pPr>
      <w:r>
        <w:rPr>
          <w:rFonts w:hint="eastAsia"/>
          <w:b w:val="0"/>
          <w:bCs w:val="0"/>
          <w:spacing w:val="-2"/>
          <w:sz w:val="24"/>
          <w:szCs w:val="24"/>
          <w:lang w:val="en-US" w:eastAsia="zh-CN"/>
        </w:rPr>
        <w:t>22.1 采购人不得与供应商恶意串通。</w:t>
      </w:r>
    </w:p>
    <w:p w14:paraId="022458AF">
      <w:pPr>
        <w:pStyle w:val="2"/>
        <w:keepNext w:val="0"/>
        <w:keepLines w:val="0"/>
        <w:pageBreakBefore w:val="0"/>
        <w:widowControl/>
        <w:kinsoku w:val="0"/>
        <w:wordWrap/>
        <w:overflowPunct/>
        <w:topLinePunct w:val="0"/>
        <w:autoSpaceDE w:val="0"/>
        <w:autoSpaceDN w:val="0"/>
        <w:bidi w:val="0"/>
        <w:adjustRightInd w:val="0"/>
        <w:snapToGrid w:val="0"/>
        <w:spacing w:before="20" w:after="0" w:afterLines="100" w:line="360" w:lineRule="auto"/>
        <w:ind w:left="50" w:right="112" w:firstLine="421"/>
        <w:textAlignment w:val="baseline"/>
        <w:rPr>
          <w:rFonts w:hint="eastAsia"/>
          <w:b w:val="0"/>
          <w:bCs w:val="0"/>
          <w:spacing w:val="-2"/>
          <w:sz w:val="24"/>
          <w:szCs w:val="24"/>
          <w:lang w:val="en-US" w:eastAsia="zh-CN"/>
        </w:rPr>
      </w:pPr>
      <w:r>
        <w:rPr>
          <w:rFonts w:hint="eastAsia"/>
          <w:b w:val="0"/>
          <w:bCs w:val="0"/>
          <w:spacing w:val="-2"/>
          <w:sz w:val="24"/>
          <w:szCs w:val="24"/>
          <w:lang w:val="en-US" w:eastAsia="zh-CN"/>
        </w:rPr>
        <w:t>22.2 采购人不得接受供应商组织的宴请、旅游、娱乐，不得收受礼品、现金、有价证券等，不得向供应商报销应当由个人承担的费用。</w:t>
      </w:r>
    </w:p>
    <w:p w14:paraId="01716670">
      <w:pPr>
        <w:pStyle w:val="2"/>
        <w:keepNext w:val="0"/>
        <w:keepLines w:val="0"/>
        <w:pageBreakBefore w:val="0"/>
        <w:widowControl/>
        <w:kinsoku w:val="0"/>
        <w:wordWrap/>
        <w:overflowPunct/>
        <w:topLinePunct w:val="0"/>
        <w:autoSpaceDE w:val="0"/>
        <w:autoSpaceDN w:val="0"/>
        <w:bidi w:val="0"/>
        <w:adjustRightInd w:val="0"/>
        <w:snapToGrid w:val="0"/>
        <w:spacing w:before="20" w:after="0" w:afterLines="100" w:line="360" w:lineRule="auto"/>
        <w:ind w:left="50" w:right="112" w:firstLine="421"/>
        <w:textAlignment w:val="baseline"/>
        <w:rPr>
          <w:rFonts w:hint="eastAsia"/>
          <w:b/>
          <w:bCs/>
          <w:spacing w:val="-2"/>
          <w:sz w:val="24"/>
          <w:szCs w:val="24"/>
          <w:lang w:val="en-US" w:eastAsia="zh-CN"/>
        </w:rPr>
      </w:pPr>
      <w:r>
        <w:rPr>
          <w:rFonts w:hint="eastAsia"/>
          <w:b/>
          <w:bCs/>
          <w:spacing w:val="-2"/>
          <w:sz w:val="24"/>
          <w:szCs w:val="24"/>
          <w:lang w:val="en-US" w:eastAsia="zh-CN"/>
        </w:rPr>
        <w:t>23.质疑的提出与接收</w:t>
      </w:r>
    </w:p>
    <w:p w14:paraId="2EAD869E">
      <w:pPr>
        <w:pStyle w:val="2"/>
        <w:keepNext w:val="0"/>
        <w:keepLines w:val="0"/>
        <w:pageBreakBefore w:val="0"/>
        <w:widowControl/>
        <w:kinsoku w:val="0"/>
        <w:wordWrap/>
        <w:overflowPunct/>
        <w:topLinePunct w:val="0"/>
        <w:autoSpaceDE w:val="0"/>
        <w:autoSpaceDN w:val="0"/>
        <w:bidi w:val="0"/>
        <w:adjustRightInd w:val="0"/>
        <w:snapToGrid w:val="0"/>
        <w:spacing w:before="20" w:after="0" w:afterLines="100" w:line="360" w:lineRule="auto"/>
        <w:ind w:left="50" w:right="112" w:firstLine="421"/>
        <w:textAlignment w:val="baseline"/>
        <w:rPr>
          <w:b/>
          <w:bCs/>
          <w:spacing w:val="-3"/>
          <w:sz w:val="28"/>
          <w:szCs w:val="28"/>
        </w:rPr>
      </w:pPr>
      <w:r>
        <w:rPr>
          <w:rFonts w:hint="eastAsia"/>
          <w:b w:val="0"/>
          <w:bCs w:val="0"/>
          <w:spacing w:val="-2"/>
          <w:sz w:val="24"/>
          <w:szCs w:val="24"/>
          <w:lang w:val="en-US" w:eastAsia="zh-CN"/>
        </w:rPr>
        <w:t>23.1 供应商认为磋商文件、采购过程和成交结果使自己的权益受到损害的，可以在知道或者应知其权益受到损害之日起七个工作日内，以书面形式向采购人提出质疑。</w:t>
      </w:r>
    </w:p>
    <w:p w14:paraId="52636E63">
      <w:pPr>
        <w:pStyle w:val="2"/>
        <w:spacing w:before="91" w:line="219" w:lineRule="auto"/>
        <w:ind w:left="3758"/>
        <w:outlineLvl w:val="9"/>
        <w:rPr>
          <w:b/>
          <w:bCs/>
          <w:spacing w:val="-3"/>
          <w:sz w:val="28"/>
          <w:szCs w:val="28"/>
        </w:rPr>
      </w:pPr>
    </w:p>
    <w:p w14:paraId="501368C4"/>
    <w:p w14:paraId="0D0C64B7"/>
    <w:p w14:paraId="191EF20F">
      <w:pPr>
        <w:pStyle w:val="2"/>
        <w:spacing w:before="91" w:line="219" w:lineRule="auto"/>
        <w:jc w:val="center"/>
        <w:outlineLvl w:val="0"/>
        <w:rPr>
          <w:sz w:val="28"/>
          <w:szCs w:val="28"/>
        </w:rPr>
      </w:pPr>
      <w:r>
        <w:rPr>
          <w:b/>
          <w:bCs/>
          <w:spacing w:val="-3"/>
          <w:sz w:val="28"/>
          <w:szCs w:val="28"/>
        </w:rPr>
        <w:t>第三章</w:t>
      </w:r>
      <w:r>
        <w:rPr>
          <w:spacing w:val="-3"/>
          <w:sz w:val="28"/>
          <w:szCs w:val="28"/>
        </w:rPr>
        <w:t xml:space="preserve">  </w:t>
      </w:r>
      <w:r>
        <w:rPr>
          <w:b/>
          <w:bCs/>
          <w:spacing w:val="-3"/>
          <w:sz w:val="28"/>
          <w:szCs w:val="28"/>
        </w:rPr>
        <w:t>采购需求</w:t>
      </w:r>
    </w:p>
    <w:p w14:paraId="6BBCC45F">
      <w:pPr>
        <w:spacing w:line="420" w:lineRule="auto"/>
        <w:rPr>
          <w:rFonts w:ascii="Arial"/>
          <w:sz w:val="21"/>
        </w:rPr>
      </w:pPr>
    </w:p>
    <w:p w14:paraId="5937A060">
      <w:pPr>
        <w:pStyle w:val="2"/>
        <w:spacing w:before="78" w:line="219" w:lineRule="auto"/>
        <w:outlineLvl w:val="1"/>
        <w:rPr>
          <w:sz w:val="24"/>
          <w:szCs w:val="24"/>
        </w:rPr>
      </w:pPr>
      <w:r>
        <w:rPr>
          <w:b/>
          <w:bCs/>
          <w:spacing w:val="-4"/>
          <w:sz w:val="24"/>
          <w:szCs w:val="24"/>
        </w:rPr>
        <w:t>一、采购需求前附表</w:t>
      </w:r>
    </w:p>
    <w:p w14:paraId="2EBE9AE5">
      <w:pPr>
        <w:spacing w:line="70" w:lineRule="exact"/>
      </w:pPr>
    </w:p>
    <w:tbl>
      <w:tblPr>
        <w:tblStyle w:val="14"/>
        <w:tblpPr w:leftFromText="180" w:rightFromText="180" w:vertAnchor="text" w:horzAnchor="page" w:tblpX="1783" w:tblpY="105"/>
        <w:tblOverlap w:val="never"/>
        <w:tblW w:w="851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0"/>
        <w:gridCol w:w="2029"/>
        <w:gridCol w:w="5480"/>
      </w:tblGrid>
      <w:tr w14:paraId="323352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1" w:hRule="atLeast"/>
        </w:trPr>
        <w:tc>
          <w:tcPr>
            <w:tcW w:w="1010" w:type="dxa"/>
            <w:vAlign w:val="center"/>
          </w:tcPr>
          <w:p w14:paraId="2261A62F">
            <w:pPr>
              <w:pStyle w:val="13"/>
              <w:keepNext w:val="0"/>
              <w:keepLines w:val="0"/>
              <w:pageBreakBefore w:val="0"/>
              <w:widowControl/>
              <w:kinsoku w:val="0"/>
              <w:wordWrap/>
              <w:overflowPunct/>
              <w:topLinePunct w:val="0"/>
              <w:autoSpaceDE w:val="0"/>
              <w:autoSpaceDN w:val="0"/>
              <w:bidi w:val="0"/>
              <w:adjustRightInd w:val="0"/>
              <w:snapToGrid w:val="0"/>
              <w:spacing w:line="221" w:lineRule="auto"/>
              <w:ind w:left="0" w:right="0"/>
              <w:jc w:val="center"/>
              <w:textAlignment w:val="baseline"/>
            </w:pPr>
            <w:r>
              <w:rPr>
                <w:b/>
                <w:bCs/>
                <w:spacing w:val="-7"/>
              </w:rPr>
              <w:t>序号</w:t>
            </w:r>
          </w:p>
        </w:tc>
        <w:tc>
          <w:tcPr>
            <w:tcW w:w="2029" w:type="dxa"/>
            <w:vAlign w:val="center"/>
          </w:tcPr>
          <w:p w14:paraId="7EE9FB7E">
            <w:pPr>
              <w:pStyle w:val="13"/>
              <w:keepNext w:val="0"/>
              <w:keepLines w:val="0"/>
              <w:pageBreakBefore w:val="0"/>
              <w:widowControl/>
              <w:kinsoku w:val="0"/>
              <w:wordWrap/>
              <w:overflowPunct/>
              <w:topLinePunct w:val="0"/>
              <w:autoSpaceDE w:val="0"/>
              <w:autoSpaceDN w:val="0"/>
              <w:bidi w:val="0"/>
              <w:adjustRightInd w:val="0"/>
              <w:snapToGrid w:val="0"/>
              <w:spacing w:line="219" w:lineRule="auto"/>
              <w:ind w:left="0" w:right="0"/>
              <w:jc w:val="center"/>
              <w:textAlignment w:val="baseline"/>
            </w:pPr>
            <w:r>
              <w:rPr>
                <w:b/>
                <w:bCs/>
                <w:spacing w:val="-5"/>
              </w:rPr>
              <w:t>条款名称</w:t>
            </w:r>
          </w:p>
        </w:tc>
        <w:tc>
          <w:tcPr>
            <w:tcW w:w="5480" w:type="dxa"/>
            <w:vAlign w:val="center"/>
          </w:tcPr>
          <w:p w14:paraId="66699596">
            <w:pPr>
              <w:pStyle w:val="13"/>
              <w:keepNext w:val="0"/>
              <w:keepLines w:val="0"/>
              <w:pageBreakBefore w:val="0"/>
              <w:widowControl/>
              <w:kinsoku w:val="0"/>
              <w:wordWrap/>
              <w:overflowPunct/>
              <w:topLinePunct w:val="0"/>
              <w:autoSpaceDE w:val="0"/>
              <w:autoSpaceDN w:val="0"/>
              <w:bidi w:val="0"/>
              <w:adjustRightInd w:val="0"/>
              <w:snapToGrid w:val="0"/>
              <w:spacing w:line="219" w:lineRule="auto"/>
              <w:ind w:left="0" w:right="0"/>
              <w:jc w:val="center"/>
              <w:textAlignment w:val="baseline"/>
            </w:pPr>
            <w:r>
              <w:rPr>
                <w:b/>
                <w:bCs/>
                <w:spacing w:val="-7"/>
              </w:rPr>
              <w:t>内容、说明与要求</w:t>
            </w:r>
          </w:p>
        </w:tc>
      </w:tr>
      <w:tr w14:paraId="22E62A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1" w:hRule="atLeast"/>
        </w:trPr>
        <w:tc>
          <w:tcPr>
            <w:tcW w:w="1010" w:type="dxa"/>
            <w:vAlign w:val="center"/>
          </w:tcPr>
          <w:p w14:paraId="61299A42">
            <w:pPr>
              <w:pStyle w:val="13"/>
              <w:keepNext w:val="0"/>
              <w:keepLines w:val="0"/>
              <w:pageBreakBefore w:val="0"/>
              <w:widowControl/>
              <w:kinsoku w:val="0"/>
              <w:wordWrap/>
              <w:overflowPunct/>
              <w:topLinePunct w:val="0"/>
              <w:autoSpaceDE w:val="0"/>
              <w:autoSpaceDN w:val="0"/>
              <w:bidi w:val="0"/>
              <w:adjustRightInd w:val="0"/>
              <w:snapToGrid w:val="0"/>
              <w:spacing w:line="184" w:lineRule="auto"/>
              <w:ind w:left="0" w:right="0"/>
              <w:jc w:val="center"/>
              <w:textAlignment w:val="baseline"/>
            </w:pPr>
            <w:r>
              <w:t>1</w:t>
            </w:r>
          </w:p>
        </w:tc>
        <w:tc>
          <w:tcPr>
            <w:tcW w:w="2029" w:type="dxa"/>
            <w:vAlign w:val="center"/>
          </w:tcPr>
          <w:p w14:paraId="32D04FA2">
            <w:pPr>
              <w:pStyle w:val="13"/>
              <w:keepNext w:val="0"/>
              <w:keepLines w:val="0"/>
              <w:pageBreakBefore w:val="0"/>
              <w:widowControl/>
              <w:kinsoku w:val="0"/>
              <w:wordWrap/>
              <w:overflowPunct/>
              <w:topLinePunct w:val="0"/>
              <w:autoSpaceDE w:val="0"/>
              <w:autoSpaceDN w:val="0"/>
              <w:bidi w:val="0"/>
              <w:adjustRightInd w:val="0"/>
              <w:snapToGrid w:val="0"/>
              <w:spacing w:line="219" w:lineRule="auto"/>
              <w:ind w:left="0" w:right="0"/>
              <w:jc w:val="center"/>
              <w:textAlignment w:val="baseline"/>
            </w:pPr>
            <w:r>
              <w:rPr>
                <w:spacing w:val="-3"/>
              </w:rPr>
              <w:t>付款方式</w:t>
            </w:r>
          </w:p>
        </w:tc>
        <w:tc>
          <w:tcPr>
            <w:tcW w:w="5480" w:type="dxa"/>
            <w:vAlign w:val="center"/>
          </w:tcPr>
          <w:p w14:paraId="629FD73A">
            <w:pPr>
              <w:pStyle w:val="13"/>
              <w:keepNext w:val="0"/>
              <w:keepLines w:val="0"/>
              <w:pageBreakBefore w:val="0"/>
              <w:widowControl/>
              <w:kinsoku w:val="0"/>
              <w:wordWrap/>
              <w:overflowPunct/>
              <w:topLinePunct w:val="0"/>
              <w:autoSpaceDE w:val="0"/>
              <w:autoSpaceDN w:val="0"/>
              <w:bidi w:val="0"/>
              <w:adjustRightInd w:val="0"/>
              <w:snapToGrid w:val="0"/>
              <w:spacing w:line="219" w:lineRule="auto"/>
              <w:ind w:left="0" w:right="0"/>
              <w:jc w:val="both"/>
              <w:textAlignment w:val="baseline"/>
              <w:rPr>
                <w:rFonts w:hint="default"/>
                <w:spacing w:val="-3"/>
                <w:lang w:val="en-US" w:eastAsia="zh-CN"/>
              </w:rPr>
            </w:pPr>
            <w:r>
              <w:rPr>
                <w:rFonts w:hint="eastAsia"/>
                <w:spacing w:val="-3"/>
                <w:lang w:val="en-US" w:eastAsia="zh-CN"/>
              </w:rPr>
              <w:t>1.</w:t>
            </w:r>
            <w:r>
              <w:rPr>
                <w:rFonts w:hint="default"/>
                <w:spacing w:val="-3"/>
                <w:lang w:val="en-US" w:eastAsia="zh-CN"/>
              </w:rPr>
              <w:t>在供应商开具增值税</w:t>
            </w:r>
            <w:r>
              <w:rPr>
                <w:rFonts w:hint="eastAsia"/>
                <w:spacing w:val="-3"/>
                <w:lang w:val="en-US" w:eastAsia="zh-CN"/>
              </w:rPr>
              <w:t>专用</w:t>
            </w:r>
            <w:r>
              <w:rPr>
                <w:rFonts w:hint="default"/>
                <w:spacing w:val="-3"/>
                <w:lang w:val="en-US" w:eastAsia="zh-CN"/>
              </w:rPr>
              <w:t>发票后的15个工作日内，采购方向供应商支付首次费用（合同总价的</w:t>
            </w:r>
            <w:r>
              <w:rPr>
                <w:rFonts w:hint="eastAsia"/>
                <w:spacing w:val="-3"/>
                <w:lang w:val="en-US" w:eastAsia="zh-CN"/>
              </w:rPr>
              <w:t>4</w:t>
            </w:r>
            <w:r>
              <w:rPr>
                <w:rFonts w:hint="default"/>
                <w:spacing w:val="-3"/>
                <w:lang w:val="en-US" w:eastAsia="zh-CN"/>
              </w:rPr>
              <w:t>0%）余下费用年终考核合格后支付</w:t>
            </w:r>
            <w:r>
              <w:rPr>
                <w:rFonts w:hint="eastAsia"/>
                <w:spacing w:val="-3"/>
                <w:lang w:val="en-US" w:eastAsia="zh-CN"/>
              </w:rPr>
              <w:t>；</w:t>
            </w:r>
          </w:p>
          <w:p w14:paraId="23DE1907">
            <w:pPr>
              <w:pStyle w:val="13"/>
              <w:keepNext w:val="0"/>
              <w:keepLines w:val="0"/>
              <w:pageBreakBefore w:val="0"/>
              <w:widowControl/>
              <w:kinsoku w:val="0"/>
              <w:wordWrap/>
              <w:overflowPunct/>
              <w:topLinePunct w:val="0"/>
              <w:autoSpaceDE w:val="0"/>
              <w:autoSpaceDN w:val="0"/>
              <w:bidi w:val="0"/>
              <w:adjustRightInd w:val="0"/>
              <w:snapToGrid w:val="0"/>
              <w:spacing w:line="219" w:lineRule="auto"/>
              <w:ind w:left="0" w:right="0"/>
              <w:jc w:val="both"/>
              <w:textAlignment w:val="baseline"/>
              <w:rPr>
                <w:rFonts w:hint="default" w:eastAsia="宋体"/>
                <w:highlight w:val="yellow"/>
                <w:lang w:val="en-US" w:eastAsia="zh-CN"/>
              </w:rPr>
            </w:pPr>
            <w:r>
              <w:rPr>
                <w:rFonts w:hint="eastAsia"/>
                <w:spacing w:val="-3"/>
                <w:lang w:val="en-US" w:eastAsia="zh-CN"/>
              </w:rPr>
              <w:t>2.差旅费据实结算。</w:t>
            </w:r>
          </w:p>
        </w:tc>
      </w:tr>
      <w:tr w14:paraId="614EAB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9" w:hRule="atLeast"/>
        </w:trPr>
        <w:tc>
          <w:tcPr>
            <w:tcW w:w="1010" w:type="dxa"/>
            <w:vAlign w:val="center"/>
          </w:tcPr>
          <w:p w14:paraId="4D12FB5F">
            <w:pPr>
              <w:pStyle w:val="13"/>
              <w:keepNext w:val="0"/>
              <w:keepLines w:val="0"/>
              <w:pageBreakBefore w:val="0"/>
              <w:widowControl/>
              <w:kinsoku w:val="0"/>
              <w:wordWrap/>
              <w:overflowPunct/>
              <w:topLinePunct w:val="0"/>
              <w:autoSpaceDE w:val="0"/>
              <w:autoSpaceDN w:val="0"/>
              <w:bidi w:val="0"/>
              <w:adjustRightInd w:val="0"/>
              <w:snapToGrid w:val="0"/>
              <w:spacing w:line="183" w:lineRule="auto"/>
              <w:ind w:left="0" w:right="0"/>
              <w:jc w:val="center"/>
              <w:textAlignment w:val="baseline"/>
            </w:pPr>
            <w:r>
              <w:t>2</w:t>
            </w:r>
          </w:p>
        </w:tc>
        <w:tc>
          <w:tcPr>
            <w:tcW w:w="2029" w:type="dxa"/>
            <w:vAlign w:val="center"/>
          </w:tcPr>
          <w:p w14:paraId="29560155">
            <w:pPr>
              <w:pStyle w:val="13"/>
              <w:keepNext w:val="0"/>
              <w:keepLines w:val="0"/>
              <w:pageBreakBefore w:val="0"/>
              <w:widowControl/>
              <w:kinsoku w:val="0"/>
              <w:wordWrap/>
              <w:overflowPunct/>
              <w:topLinePunct w:val="0"/>
              <w:autoSpaceDE w:val="0"/>
              <w:autoSpaceDN w:val="0"/>
              <w:bidi w:val="0"/>
              <w:adjustRightInd w:val="0"/>
              <w:snapToGrid w:val="0"/>
              <w:spacing w:line="219" w:lineRule="auto"/>
              <w:ind w:left="0" w:right="0"/>
              <w:jc w:val="center"/>
              <w:textAlignment w:val="baseline"/>
            </w:pPr>
            <w:r>
              <w:rPr>
                <w:spacing w:val="-3"/>
              </w:rPr>
              <w:t>服务地点</w:t>
            </w:r>
          </w:p>
        </w:tc>
        <w:tc>
          <w:tcPr>
            <w:tcW w:w="5480" w:type="dxa"/>
            <w:vAlign w:val="center"/>
          </w:tcPr>
          <w:p w14:paraId="215A576F">
            <w:pPr>
              <w:pStyle w:val="13"/>
              <w:keepNext w:val="0"/>
              <w:keepLines w:val="0"/>
              <w:pageBreakBefore w:val="0"/>
              <w:widowControl/>
              <w:kinsoku w:val="0"/>
              <w:wordWrap/>
              <w:overflowPunct/>
              <w:topLinePunct w:val="0"/>
              <w:autoSpaceDE w:val="0"/>
              <w:autoSpaceDN w:val="0"/>
              <w:bidi w:val="0"/>
              <w:adjustRightInd w:val="0"/>
              <w:snapToGrid w:val="0"/>
              <w:spacing w:line="219" w:lineRule="auto"/>
              <w:ind w:left="0" w:right="0"/>
              <w:jc w:val="both"/>
              <w:textAlignment w:val="baseline"/>
              <w:rPr>
                <w:rFonts w:hint="default" w:eastAsia="宋体"/>
                <w:highlight w:val="none"/>
                <w:u w:val="none" w:color="auto"/>
                <w:lang w:val="en-US" w:eastAsia="zh-CN"/>
              </w:rPr>
            </w:pPr>
            <w:r>
              <w:rPr>
                <w:rFonts w:hint="eastAsia"/>
                <w:spacing w:val="-3"/>
                <w:lang w:val="en-US" w:eastAsia="zh-CN"/>
              </w:rPr>
              <w:t>四川省成都市高新区天府二街266号。</w:t>
            </w:r>
          </w:p>
        </w:tc>
      </w:tr>
      <w:tr w14:paraId="7475ED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77" w:hRule="atLeast"/>
        </w:trPr>
        <w:tc>
          <w:tcPr>
            <w:tcW w:w="1010" w:type="dxa"/>
            <w:vAlign w:val="center"/>
          </w:tcPr>
          <w:p w14:paraId="33AA2FBA">
            <w:pPr>
              <w:pStyle w:val="13"/>
              <w:keepNext w:val="0"/>
              <w:keepLines w:val="0"/>
              <w:pageBreakBefore w:val="0"/>
              <w:widowControl/>
              <w:kinsoku w:val="0"/>
              <w:wordWrap/>
              <w:overflowPunct/>
              <w:topLinePunct w:val="0"/>
              <w:autoSpaceDE w:val="0"/>
              <w:autoSpaceDN w:val="0"/>
              <w:bidi w:val="0"/>
              <w:adjustRightInd w:val="0"/>
              <w:snapToGrid w:val="0"/>
              <w:spacing w:line="183" w:lineRule="auto"/>
              <w:ind w:left="0" w:right="0"/>
              <w:jc w:val="center"/>
              <w:textAlignment w:val="baseline"/>
            </w:pPr>
            <w:r>
              <w:t>3</w:t>
            </w:r>
          </w:p>
        </w:tc>
        <w:tc>
          <w:tcPr>
            <w:tcW w:w="2029" w:type="dxa"/>
            <w:vAlign w:val="center"/>
          </w:tcPr>
          <w:p w14:paraId="5FC92345">
            <w:pPr>
              <w:pStyle w:val="13"/>
              <w:keepNext w:val="0"/>
              <w:keepLines w:val="0"/>
              <w:pageBreakBefore w:val="0"/>
              <w:widowControl/>
              <w:kinsoku w:val="0"/>
              <w:wordWrap/>
              <w:overflowPunct/>
              <w:topLinePunct w:val="0"/>
              <w:autoSpaceDE w:val="0"/>
              <w:autoSpaceDN w:val="0"/>
              <w:bidi w:val="0"/>
              <w:adjustRightInd w:val="0"/>
              <w:snapToGrid w:val="0"/>
              <w:spacing w:line="219" w:lineRule="auto"/>
              <w:ind w:left="0" w:right="0"/>
              <w:jc w:val="center"/>
              <w:textAlignment w:val="baseline"/>
            </w:pPr>
            <w:r>
              <w:rPr>
                <w:spacing w:val="-3"/>
              </w:rPr>
              <w:t>服务期限</w:t>
            </w:r>
          </w:p>
        </w:tc>
        <w:tc>
          <w:tcPr>
            <w:tcW w:w="5480" w:type="dxa"/>
            <w:vAlign w:val="center"/>
          </w:tcPr>
          <w:p w14:paraId="69F99E70">
            <w:pPr>
              <w:pStyle w:val="13"/>
              <w:keepNext w:val="0"/>
              <w:keepLines w:val="0"/>
              <w:pageBreakBefore w:val="0"/>
              <w:widowControl/>
              <w:tabs>
                <w:tab w:val="left" w:pos="5370"/>
              </w:tabs>
              <w:kinsoku w:val="0"/>
              <w:wordWrap/>
              <w:overflowPunct/>
              <w:topLinePunct w:val="0"/>
              <w:autoSpaceDE w:val="0"/>
              <w:autoSpaceDN w:val="0"/>
              <w:bidi w:val="0"/>
              <w:adjustRightInd w:val="0"/>
              <w:snapToGrid w:val="0"/>
              <w:spacing w:line="336" w:lineRule="auto"/>
              <w:ind w:left="0" w:right="0"/>
              <w:jc w:val="left"/>
              <w:textAlignment w:val="baseline"/>
              <w:rPr>
                <w:highlight w:val="none"/>
                <w:u w:val="none" w:color="auto"/>
              </w:rPr>
            </w:pPr>
            <w:r>
              <w:rPr>
                <w:rFonts w:hint="eastAsia"/>
                <w:spacing w:val="-1"/>
                <w:highlight w:val="none"/>
                <w:u w:val="none" w:color="auto"/>
              </w:rPr>
              <w:t>磋商结果有效期三年，合同一年一签</w:t>
            </w:r>
            <w:r>
              <w:rPr>
                <w:rFonts w:hint="eastAsia"/>
                <w:spacing w:val="-1"/>
                <w:highlight w:val="none"/>
                <w:u w:val="none" w:color="auto"/>
                <w:lang w:eastAsia="zh-CN"/>
              </w:rPr>
              <w:t>。</w:t>
            </w:r>
            <w:r>
              <w:rPr>
                <w:spacing w:val="-1"/>
                <w:highlight w:val="none"/>
                <w:u w:val="none" w:color="auto"/>
              </w:rPr>
              <w:t>合同签订后一年</w:t>
            </w:r>
            <w:r>
              <w:rPr>
                <w:rFonts w:hint="eastAsia"/>
                <w:spacing w:val="-1"/>
                <w:highlight w:val="none"/>
                <w:u w:val="none" w:color="auto"/>
                <w:lang w:eastAsia="zh-CN"/>
              </w:rPr>
              <w:t>，</w:t>
            </w:r>
            <w:r>
              <w:rPr>
                <w:spacing w:val="-1"/>
                <w:highlight w:val="none"/>
                <w:u w:val="none" w:color="auto"/>
              </w:rPr>
              <w:t>服务期满后视履约情况，合</w:t>
            </w:r>
            <w:r>
              <w:rPr>
                <w:spacing w:val="-2"/>
                <w:highlight w:val="none"/>
                <w:u w:val="none" w:color="auto"/>
              </w:rPr>
              <w:t>同甲</w:t>
            </w:r>
            <w:r>
              <w:rPr>
                <w:spacing w:val="-9"/>
                <w:highlight w:val="none"/>
                <w:u w:val="none" w:color="auto"/>
              </w:rPr>
              <w:t>乙双方均同意续签，在年度预算能保障的前提下，</w:t>
            </w:r>
            <w:r>
              <w:rPr>
                <w:spacing w:val="-1"/>
                <w:highlight w:val="none"/>
                <w:u w:val="none" w:color="auto"/>
              </w:rPr>
              <w:t>可续签下一年合同</w:t>
            </w:r>
            <w:r>
              <w:rPr>
                <w:rFonts w:hint="eastAsia"/>
                <w:spacing w:val="-1"/>
                <w:highlight w:val="none"/>
                <w:u w:val="none" w:color="auto"/>
                <w:lang w:eastAsia="zh-CN"/>
              </w:rPr>
              <w:t>。</w:t>
            </w:r>
          </w:p>
        </w:tc>
      </w:tr>
    </w:tbl>
    <w:p w14:paraId="029A6403">
      <w:pPr>
        <w:pStyle w:val="2"/>
        <w:keepNext w:val="0"/>
        <w:keepLines w:val="0"/>
        <w:pageBreakBefore w:val="0"/>
        <w:widowControl/>
        <w:kinsoku w:val="0"/>
        <w:wordWrap/>
        <w:overflowPunct/>
        <w:topLinePunct w:val="0"/>
        <w:autoSpaceDE w:val="0"/>
        <w:autoSpaceDN w:val="0"/>
        <w:bidi w:val="0"/>
        <w:adjustRightInd w:val="0"/>
        <w:snapToGrid w:val="0"/>
        <w:spacing w:before="20" w:after="0" w:afterLines="100" w:line="219" w:lineRule="auto"/>
        <w:textAlignment w:val="baseline"/>
        <w:outlineLvl w:val="9"/>
        <w:rPr>
          <w:b/>
          <w:bCs/>
          <w:spacing w:val="-4"/>
          <w:sz w:val="24"/>
          <w:szCs w:val="24"/>
        </w:rPr>
      </w:pPr>
    </w:p>
    <w:p w14:paraId="0CCAC2EC">
      <w:pPr>
        <w:pStyle w:val="2"/>
        <w:keepNext w:val="0"/>
        <w:keepLines w:val="0"/>
        <w:pageBreakBefore w:val="0"/>
        <w:widowControl/>
        <w:kinsoku w:val="0"/>
        <w:wordWrap/>
        <w:overflowPunct/>
        <w:topLinePunct w:val="0"/>
        <w:autoSpaceDE w:val="0"/>
        <w:autoSpaceDN w:val="0"/>
        <w:bidi w:val="0"/>
        <w:adjustRightInd w:val="0"/>
        <w:snapToGrid w:val="0"/>
        <w:spacing w:before="20" w:after="0" w:afterLines="100" w:line="219" w:lineRule="auto"/>
        <w:textAlignment w:val="baseline"/>
        <w:outlineLvl w:val="1"/>
        <w:rPr>
          <w:rFonts w:hint="default" w:eastAsia="宋体"/>
          <w:sz w:val="24"/>
          <w:szCs w:val="24"/>
          <w:lang w:val="en-US" w:eastAsia="zh-CN"/>
        </w:rPr>
      </w:pPr>
      <w:r>
        <w:rPr>
          <w:b/>
          <w:bCs/>
          <w:spacing w:val="-4"/>
          <w:sz w:val="24"/>
          <w:szCs w:val="24"/>
        </w:rPr>
        <w:t>二、</w:t>
      </w:r>
      <w:r>
        <w:rPr>
          <w:rFonts w:hint="eastAsia"/>
          <w:b/>
          <w:bCs/>
          <w:spacing w:val="-4"/>
          <w:sz w:val="24"/>
          <w:szCs w:val="24"/>
          <w:lang w:val="en-US" w:eastAsia="zh-CN"/>
        </w:rPr>
        <w:t>服务需求</w:t>
      </w:r>
    </w:p>
    <w:p w14:paraId="31D66579">
      <w:pPr>
        <w:pStyle w:val="2"/>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ind w:left="0" w:right="0" w:firstLine="421"/>
        <w:textAlignment w:val="baseline"/>
        <w:rPr>
          <w:rFonts w:hint="eastAsia"/>
          <w:b w:val="0"/>
          <w:bCs w:val="0"/>
          <w:spacing w:val="-2"/>
          <w:sz w:val="24"/>
          <w:szCs w:val="24"/>
          <w:highlight w:val="none"/>
          <w:lang w:val="en-US" w:eastAsia="zh-CN"/>
        </w:rPr>
      </w:pPr>
      <w:r>
        <w:rPr>
          <w:rFonts w:hint="eastAsia"/>
          <w:b w:val="0"/>
          <w:bCs w:val="0"/>
          <w:spacing w:val="-2"/>
          <w:sz w:val="24"/>
          <w:szCs w:val="24"/>
          <w:highlight w:val="none"/>
          <w:lang w:val="en-US" w:eastAsia="zh-CN"/>
        </w:rPr>
        <w:t>采购市场拓展服务，服务内容主要包括：</w:t>
      </w:r>
      <w:bookmarkStart w:id="7" w:name="OLE_LINK13"/>
    </w:p>
    <w:p w14:paraId="0F69A9F4">
      <w:pPr>
        <w:pStyle w:val="2"/>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ind w:left="0" w:right="0" w:firstLine="421"/>
        <w:textAlignment w:val="baseline"/>
        <w:rPr>
          <w:rFonts w:hint="eastAsia"/>
          <w:b w:val="0"/>
          <w:bCs w:val="0"/>
          <w:spacing w:val="-2"/>
          <w:sz w:val="24"/>
          <w:szCs w:val="24"/>
          <w:highlight w:val="none"/>
          <w:lang w:val="en-US" w:eastAsia="zh-CN"/>
        </w:rPr>
      </w:pPr>
      <w:r>
        <w:rPr>
          <w:rFonts w:hint="eastAsia"/>
          <w:b w:val="0"/>
          <w:bCs w:val="0"/>
          <w:spacing w:val="-2"/>
          <w:sz w:val="24"/>
          <w:szCs w:val="24"/>
          <w:highlight w:val="none"/>
          <w:lang w:val="en-US" w:eastAsia="zh-CN"/>
        </w:rPr>
        <w:t>1.负责产业链上下游目标客户的市场开发与维护；</w:t>
      </w:r>
    </w:p>
    <w:p w14:paraId="57E73E1B">
      <w:pPr>
        <w:pStyle w:val="2"/>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ind w:left="0" w:right="0" w:firstLine="421"/>
        <w:textAlignment w:val="baseline"/>
        <w:rPr>
          <w:rFonts w:hint="eastAsia"/>
          <w:b w:val="0"/>
          <w:bCs w:val="0"/>
          <w:spacing w:val="-2"/>
          <w:sz w:val="24"/>
          <w:szCs w:val="24"/>
          <w:highlight w:val="none"/>
          <w:lang w:val="en-US" w:eastAsia="zh-CN"/>
        </w:rPr>
      </w:pPr>
      <w:r>
        <w:rPr>
          <w:rFonts w:hint="eastAsia"/>
          <w:b w:val="0"/>
          <w:bCs w:val="0"/>
          <w:spacing w:val="-2"/>
          <w:sz w:val="24"/>
          <w:szCs w:val="24"/>
          <w:highlight w:val="none"/>
          <w:lang w:val="en-US" w:eastAsia="zh-CN"/>
        </w:rPr>
        <w:t>2.负责业务洽谈，对项目进行筛选、风险分析和可行性评估；</w:t>
      </w:r>
    </w:p>
    <w:p w14:paraId="273FCE59">
      <w:pPr>
        <w:pStyle w:val="2"/>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ind w:left="0" w:right="0" w:firstLine="421"/>
        <w:textAlignment w:val="baseline"/>
        <w:rPr>
          <w:rFonts w:hint="eastAsia"/>
          <w:b w:val="0"/>
          <w:bCs w:val="0"/>
          <w:spacing w:val="-2"/>
          <w:sz w:val="24"/>
          <w:szCs w:val="24"/>
          <w:highlight w:val="none"/>
          <w:lang w:val="en-US" w:eastAsia="zh-CN"/>
        </w:rPr>
      </w:pPr>
      <w:r>
        <w:rPr>
          <w:rFonts w:hint="eastAsia"/>
          <w:b w:val="0"/>
          <w:bCs w:val="0"/>
          <w:spacing w:val="-2"/>
          <w:sz w:val="24"/>
          <w:szCs w:val="24"/>
          <w:highlight w:val="none"/>
          <w:lang w:val="en-US" w:eastAsia="zh-CN"/>
        </w:rPr>
        <w:t>3.负责项目规划，与合作方进行沟通，开展项目尽调，搜集资料核实企业情况，撰写项目可行性分析报告，设计操作流程；</w:t>
      </w:r>
    </w:p>
    <w:p w14:paraId="2A0A4961">
      <w:pPr>
        <w:pStyle w:val="2"/>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ind w:left="0" w:right="0" w:firstLine="421"/>
        <w:textAlignment w:val="baseline"/>
        <w:rPr>
          <w:rFonts w:hint="eastAsia"/>
          <w:b w:val="0"/>
          <w:bCs w:val="0"/>
          <w:spacing w:val="-2"/>
          <w:sz w:val="24"/>
          <w:szCs w:val="24"/>
          <w:highlight w:val="none"/>
          <w:lang w:val="en-US" w:eastAsia="zh-CN"/>
        </w:rPr>
      </w:pPr>
      <w:r>
        <w:rPr>
          <w:rFonts w:hint="eastAsia"/>
          <w:b w:val="0"/>
          <w:bCs w:val="0"/>
          <w:spacing w:val="-2"/>
          <w:sz w:val="24"/>
          <w:szCs w:val="24"/>
          <w:highlight w:val="none"/>
          <w:lang w:val="en-US" w:eastAsia="zh-CN"/>
        </w:rPr>
        <w:t>4.负责制定供应链金融方案，制定和执行仓储物流监管方案；</w:t>
      </w:r>
    </w:p>
    <w:p w14:paraId="4FE202F5">
      <w:pPr>
        <w:pStyle w:val="2"/>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ind w:left="0" w:right="0" w:firstLine="421"/>
        <w:textAlignment w:val="baseline"/>
        <w:rPr>
          <w:rFonts w:hint="eastAsia"/>
          <w:b w:val="0"/>
          <w:bCs w:val="0"/>
          <w:spacing w:val="-2"/>
          <w:sz w:val="24"/>
          <w:szCs w:val="24"/>
          <w:highlight w:val="none"/>
          <w:lang w:val="en-US" w:eastAsia="zh-CN"/>
        </w:rPr>
      </w:pPr>
      <w:r>
        <w:rPr>
          <w:rFonts w:hint="eastAsia"/>
          <w:b w:val="0"/>
          <w:bCs w:val="0"/>
          <w:spacing w:val="-2"/>
          <w:sz w:val="24"/>
          <w:szCs w:val="24"/>
          <w:highlight w:val="none"/>
          <w:lang w:val="en-US" w:eastAsia="zh-CN"/>
        </w:rPr>
        <w:t>5.对项目客户实施事前、事中、事后全过程的“四流合一”风险管控；</w:t>
      </w:r>
    </w:p>
    <w:p w14:paraId="55B49116">
      <w:pPr>
        <w:pStyle w:val="2"/>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ind w:left="0" w:right="0" w:firstLine="421"/>
        <w:textAlignment w:val="baseline"/>
        <w:rPr>
          <w:rFonts w:hint="eastAsia"/>
          <w:b w:val="0"/>
          <w:bCs w:val="0"/>
          <w:spacing w:val="-2"/>
          <w:sz w:val="24"/>
          <w:szCs w:val="24"/>
          <w:highlight w:val="none"/>
          <w:lang w:val="en-US" w:eastAsia="zh-CN"/>
        </w:rPr>
      </w:pPr>
      <w:r>
        <w:rPr>
          <w:rFonts w:hint="eastAsia"/>
          <w:b w:val="0"/>
          <w:bCs w:val="0"/>
          <w:spacing w:val="-2"/>
          <w:sz w:val="24"/>
          <w:szCs w:val="24"/>
          <w:highlight w:val="none"/>
          <w:lang w:val="en-US" w:eastAsia="zh-CN"/>
        </w:rPr>
        <w:t>6.针对业务风险隐患，提出化解方案，及时采取措施。</w:t>
      </w:r>
    </w:p>
    <w:p w14:paraId="3E24A00E">
      <w:pPr>
        <w:pStyle w:val="2"/>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ind w:left="0" w:right="0" w:firstLine="421"/>
        <w:textAlignment w:val="baseline"/>
        <w:rPr>
          <w:rFonts w:hint="eastAsia"/>
          <w:b w:val="0"/>
          <w:bCs w:val="0"/>
          <w:spacing w:val="-2"/>
          <w:sz w:val="24"/>
          <w:szCs w:val="24"/>
          <w:highlight w:val="none"/>
          <w:lang w:val="en-US" w:eastAsia="zh-CN"/>
        </w:rPr>
      </w:pPr>
      <w:r>
        <w:rPr>
          <w:rFonts w:hint="eastAsia"/>
          <w:b w:val="0"/>
          <w:bCs w:val="0"/>
          <w:spacing w:val="-2"/>
          <w:sz w:val="24"/>
          <w:szCs w:val="24"/>
          <w:highlight w:val="none"/>
          <w:lang w:val="en-US" w:eastAsia="zh-CN"/>
        </w:rPr>
        <w:t>7.</w:t>
      </w:r>
      <w:r>
        <w:rPr>
          <w:rFonts w:hint="eastAsia"/>
          <w:b w:val="0"/>
          <w:bCs w:val="0"/>
          <w:spacing w:val="-2"/>
          <w:sz w:val="24"/>
          <w:szCs w:val="24"/>
          <w:highlight w:val="none"/>
          <w:lang w:val="en-US" w:eastAsia="zh-Hans"/>
        </w:rPr>
        <w:t>做好项目的管理工作</w:t>
      </w:r>
      <w:r>
        <w:rPr>
          <w:rFonts w:hint="eastAsia"/>
          <w:b w:val="0"/>
          <w:bCs w:val="0"/>
          <w:spacing w:val="-2"/>
          <w:sz w:val="24"/>
          <w:szCs w:val="24"/>
          <w:highlight w:val="none"/>
          <w:lang w:val="en-US" w:eastAsia="zh-CN"/>
        </w:rPr>
        <w:t>，建立业务工作台账。</w:t>
      </w:r>
      <w:bookmarkEnd w:id="7"/>
    </w:p>
    <w:p w14:paraId="7550E19D">
      <w:pPr>
        <w:pStyle w:val="2"/>
        <w:numPr>
          <w:ilvl w:val="0"/>
          <w:numId w:val="0"/>
        </w:numPr>
        <w:spacing w:beforeLines="50" w:afterLines="50" w:line="360" w:lineRule="auto"/>
        <w:ind w:left="0" w:right="0"/>
        <w:rPr>
          <w:rFonts w:hint="default"/>
          <w:highlight w:val="none"/>
          <w:lang w:val="en-US" w:eastAsia="zh-CN"/>
        </w:rPr>
      </w:pPr>
      <w:r>
        <w:rPr>
          <w:rFonts w:hint="eastAsia"/>
          <w:b w:val="0"/>
          <w:bCs w:val="0"/>
          <w:spacing w:val="-2"/>
          <w:sz w:val="24"/>
          <w:szCs w:val="24"/>
          <w:highlight w:val="none"/>
          <w:lang w:val="en-US" w:eastAsia="zh-CN"/>
        </w:rPr>
        <w:t>三、其他要求</w:t>
      </w:r>
    </w:p>
    <w:p w14:paraId="6E013C3C">
      <w:pPr>
        <w:pStyle w:val="2"/>
        <w:keepNext w:val="0"/>
        <w:keepLines w:val="0"/>
        <w:pageBreakBefore w:val="0"/>
        <w:widowControl/>
        <w:numPr>
          <w:ilvl w:val="-1"/>
          <w:numId w:val="0"/>
        </w:numPr>
        <w:kinsoku w:val="0"/>
        <w:wordWrap/>
        <w:overflowPunct/>
        <w:topLinePunct w:val="0"/>
        <w:autoSpaceDE w:val="0"/>
        <w:autoSpaceDN w:val="0"/>
        <w:bidi w:val="0"/>
        <w:adjustRightInd w:val="0"/>
        <w:snapToGrid w:val="0"/>
        <w:spacing w:before="0" w:beforeLines="50" w:after="0" w:afterLines="50" w:line="360" w:lineRule="auto"/>
        <w:ind w:left="0" w:right="0" w:firstLine="472" w:firstLineChars="200"/>
        <w:jc w:val="left"/>
        <w:textAlignment w:val="baseline"/>
        <w:rPr>
          <w:rFonts w:hint="eastAsia"/>
          <w:b w:val="0"/>
          <w:bCs w:val="0"/>
          <w:spacing w:val="-2"/>
          <w:sz w:val="24"/>
          <w:szCs w:val="24"/>
          <w:highlight w:val="none"/>
          <w:lang w:val="en-US" w:eastAsia="zh-CN"/>
        </w:rPr>
      </w:pPr>
      <w:r>
        <w:rPr>
          <w:rFonts w:hint="eastAsia"/>
          <w:b w:val="0"/>
          <w:bCs w:val="0"/>
          <w:spacing w:val="-2"/>
          <w:sz w:val="24"/>
          <w:szCs w:val="24"/>
          <w:highlight w:val="none"/>
          <w:lang w:val="en-US" w:eastAsia="zh-CN"/>
        </w:rPr>
        <w:t>1.为保障服务质量，供应商在收到问题和投诉后，8小时内提供解决方案或进展报告；</w:t>
      </w:r>
    </w:p>
    <w:p w14:paraId="53CF106F">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00" w:lineRule="auto"/>
        <w:ind w:left="0" w:right="0" w:firstLine="472" w:firstLineChars="200"/>
        <w:textAlignment w:val="baseline"/>
        <w:rPr>
          <w:rFonts w:hint="eastAsia" w:ascii="宋体" w:hAnsi="宋体" w:eastAsia="宋体" w:cs="宋体"/>
          <w:color w:val="auto"/>
          <w:sz w:val="24"/>
          <w:szCs w:val="24"/>
          <w:highlight w:val="none"/>
        </w:rPr>
      </w:pPr>
      <w:r>
        <w:rPr>
          <w:rFonts w:hint="eastAsia" w:ascii="宋体" w:hAnsi="宋体" w:cs="宋体"/>
          <w:b w:val="0"/>
          <w:bCs w:val="0"/>
          <w:snapToGrid w:val="0"/>
          <w:color w:val="000000"/>
          <w:spacing w:val="-2"/>
          <w:kern w:val="0"/>
          <w:sz w:val="24"/>
          <w:szCs w:val="24"/>
          <w:highlight w:val="none"/>
          <w:lang w:val="en-US" w:eastAsia="zh-CN" w:bidi="ar-SA"/>
        </w:rPr>
        <w:t>2.根据采购人实际需求，</w:t>
      </w:r>
      <w:r>
        <w:rPr>
          <w:rFonts w:hint="eastAsia" w:ascii="宋体" w:hAnsi="宋体" w:eastAsia="宋体" w:cs="宋体"/>
          <w:b w:val="0"/>
          <w:bCs w:val="0"/>
          <w:snapToGrid w:val="0"/>
          <w:color w:val="000000"/>
          <w:spacing w:val="-2"/>
          <w:kern w:val="0"/>
          <w:sz w:val="24"/>
          <w:szCs w:val="24"/>
          <w:highlight w:val="none"/>
          <w:lang w:val="en-US" w:eastAsia="zh-CN" w:bidi="ar-SA"/>
        </w:rPr>
        <w:t>承诺7个工作日内</w:t>
      </w:r>
      <w:r>
        <w:rPr>
          <w:rFonts w:hint="eastAsia" w:ascii="宋体" w:hAnsi="宋体" w:cs="宋体"/>
          <w:b w:val="0"/>
          <w:bCs w:val="0"/>
          <w:snapToGrid w:val="0"/>
          <w:color w:val="000000"/>
          <w:spacing w:val="-2"/>
          <w:kern w:val="0"/>
          <w:sz w:val="24"/>
          <w:szCs w:val="24"/>
          <w:highlight w:val="none"/>
          <w:lang w:val="en-US" w:eastAsia="zh-CN" w:bidi="ar-SA"/>
        </w:rPr>
        <w:t>无理由更换人员（提供承诺函）。</w:t>
      </w:r>
    </w:p>
    <w:p w14:paraId="7EFFAD9B">
      <w:pPr>
        <w:pStyle w:val="2"/>
        <w:spacing w:before="91" w:line="219" w:lineRule="auto"/>
        <w:jc w:val="center"/>
        <w:outlineLvl w:val="0"/>
        <w:rPr>
          <w:rFonts w:hint="default"/>
          <w:b/>
          <w:bCs/>
          <w:spacing w:val="-3"/>
          <w:sz w:val="28"/>
          <w:szCs w:val="28"/>
          <w:lang w:val="en-US" w:eastAsia="zh-CN"/>
        </w:rPr>
      </w:pPr>
    </w:p>
    <w:p w14:paraId="40A6FE1D">
      <w:pPr>
        <w:pStyle w:val="2"/>
        <w:numPr>
          <w:ilvl w:val="0"/>
          <w:numId w:val="2"/>
        </w:numPr>
        <w:spacing w:before="91" w:line="219" w:lineRule="auto"/>
        <w:jc w:val="center"/>
        <w:outlineLvl w:val="0"/>
        <w:rPr>
          <w:rFonts w:hint="eastAsia"/>
          <w:b/>
          <w:bCs/>
          <w:spacing w:val="-3"/>
          <w:sz w:val="28"/>
          <w:szCs w:val="28"/>
          <w:lang w:val="en-US" w:eastAsia="zh-CN"/>
        </w:rPr>
      </w:pPr>
      <w:r>
        <w:rPr>
          <w:rFonts w:hint="eastAsia"/>
          <w:b/>
          <w:bCs/>
          <w:spacing w:val="-3"/>
          <w:sz w:val="28"/>
          <w:szCs w:val="28"/>
          <w:lang w:val="en-US" w:eastAsia="zh-CN"/>
        </w:rPr>
        <w:t xml:space="preserve"> 评审方法和标准</w:t>
      </w:r>
    </w:p>
    <w:p w14:paraId="0926B588">
      <w:pPr>
        <w:pStyle w:val="2"/>
        <w:numPr>
          <w:ilvl w:val="0"/>
          <w:numId w:val="0"/>
        </w:numPr>
        <w:spacing w:before="91" w:line="219" w:lineRule="auto"/>
        <w:jc w:val="both"/>
        <w:outlineLvl w:val="0"/>
        <w:rPr>
          <w:rFonts w:hint="eastAsia"/>
          <w:b/>
          <w:bCs/>
          <w:spacing w:val="-3"/>
          <w:sz w:val="28"/>
          <w:szCs w:val="28"/>
          <w:lang w:val="en-US" w:eastAsia="zh-CN"/>
        </w:rPr>
      </w:pPr>
    </w:p>
    <w:p w14:paraId="4B3FD122">
      <w:pPr>
        <w:pStyle w:val="2"/>
        <w:keepNext w:val="0"/>
        <w:keepLines w:val="0"/>
        <w:pageBreakBefore w:val="0"/>
        <w:widowControl/>
        <w:kinsoku w:val="0"/>
        <w:wordWrap/>
        <w:overflowPunct/>
        <w:topLinePunct w:val="0"/>
        <w:autoSpaceDE w:val="0"/>
        <w:autoSpaceDN w:val="0"/>
        <w:bidi w:val="0"/>
        <w:adjustRightInd w:val="0"/>
        <w:snapToGrid w:val="0"/>
        <w:spacing w:before="20" w:after="0" w:afterLines="100" w:line="360" w:lineRule="auto"/>
        <w:ind w:right="112"/>
        <w:textAlignment w:val="baseline"/>
        <w:rPr>
          <w:rFonts w:hint="eastAsia"/>
          <w:b/>
          <w:bCs/>
          <w:spacing w:val="-2"/>
          <w:sz w:val="24"/>
          <w:szCs w:val="24"/>
          <w:lang w:val="en-US" w:eastAsia="zh-CN"/>
        </w:rPr>
      </w:pPr>
      <w:r>
        <w:rPr>
          <w:rFonts w:hint="eastAsia"/>
          <w:b/>
          <w:bCs/>
          <w:spacing w:val="-2"/>
          <w:sz w:val="24"/>
          <w:szCs w:val="24"/>
          <w:lang w:val="en-US" w:eastAsia="zh-CN"/>
        </w:rPr>
        <w:t>一、初审</w:t>
      </w:r>
    </w:p>
    <w:p w14:paraId="4F7C3B7C">
      <w:pPr>
        <w:pStyle w:val="2"/>
        <w:keepNext w:val="0"/>
        <w:keepLines w:val="0"/>
        <w:pageBreakBefore w:val="0"/>
        <w:widowControl/>
        <w:kinsoku w:val="0"/>
        <w:wordWrap/>
        <w:overflowPunct/>
        <w:topLinePunct w:val="0"/>
        <w:autoSpaceDE w:val="0"/>
        <w:autoSpaceDN w:val="0"/>
        <w:bidi w:val="0"/>
        <w:adjustRightInd w:val="0"/>
        <w:snapToGrid w:val="0"/>
        <w:spacing w:before="20" w:after="0" w:afterLines="100" w:line="360" w:lineRule="auto"/>
        <w:ind w:left="50" w:right="112" w:firstLine="421"/>
        <w:textAlignment w:val="baseline"/>
        <w:rPr>
          <w:rFonts w:hint="eastAsia"/>
          <w:b w:val="0"/>
          <w:bCs w:val="0"/>
          <w:spacing w:val="-2"/>
          <w:sz w:val="24"/>
          <w:szCs w:val="24"/>
          <w:lang w:val="en-US" w:eastAsia="zh-CN"/>
        </w:rPr>
      </w:pPr>
      <w:r>
        <w:rPr>
          <w:rFonts w:hint="eastAsia"/>
          <w:b w:val="0"/>
          <w:bCs w:val="0"/>
          <w:spacing w:val="-2"/>
          <w:sz w:val="24"/>
          <w:szCs w:val="24"/>
          <w:lang w:val="en-US" w:eastAsia="zh-CN"/>
        </w:rPr>
        <w:t>磋商小组对供应商的响应文件进行初审，以确定其是否满足磋商文件的实质性要求。初审表如下：</w:t>
      </w:r>
    </w:p>
    <w:tbl>
      <w:tblPr>
        <w:tblStyle w:val="14"/>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1"/>
        <w:gridCol w:w="1656"/>
        <w:gridCol w:w="2266"/>
        <w:gridCol w:w="3883"/>
      </w:tblGrid>
      <w:tr w14:paraId="28A6CD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 w:hRule="atLeast"/>
        </w:trPr>
        <w:tc>
          <w:tcPr>
            <w:tcW w:w="8526" w:type="dxa"/>
            <w:gridSpan w:val="4"/>
            <w:vAlign w:val="bottom"/>
          </w:tcPr>
          <w:p w14:paraId="6C9A4F49">
            <w:pPr>
              <w:pStyle w:val="2"/>
              <w:keepNext w:val="0"/>
              <w:keepLines w:val="0"/>
              <w:pageBreakBefore w:val="0"/>
              <w:widowControl/>
              <w:kinsoku w:val="0"/>
              <w:wordWrap/>
              <w:overflowPunct/>
              <w:topLinePunct w:val="0"/>
              <w:autoSpaceDE w:val="0"/>
              <w:autoSpaceDN w:val="0"/>
              <w:bidi w:val="0"/>
              <w:adjustRightInd w:val="0"/>
              <w:snapToGrid w:val="0"/>
              <w:spacing w:before="20" w:after="0" w:afterLines="100" w:line="360" w:lineRule="auto"/>
              <w:ind w:left="50" w:right="112" w:firstLine="421"/>
              <w:jc w:val="center"/>
              <w:textAlignment w:val="baseline"/>
              <w:rPr>
                <w:rFonts w:hint="eastAsia"/>
                <w:b w:val="0"/>
                <w:bCs w:val="0"/>
                <w:spacing w:val="-2"/>
                <w:sz w:val="24"/>
                <w:szCs w:val="24"/>
                <w:lang w:val="en-US" w:eastAsia="zh-CN"/>
              </w:rPr>
            </w:pPr>
            <w:r>
              <w:rPr>
                <w:rFonts w:hint="eastAsia"/>
                <w:b w:val="0"/>
                <w:bCs w:val="0"/>
                <w:spacing w:val="-2"/>
                <w:sz w:val="24"/>
                <w:szCs w:val="24"/>
                <w:lang w:val="en-US" w:eastAsia="zh-CN"/>
              </w:rPr>
              <w:t>初审表</w:t>
            </w:r>
          </w:p>
        </w:tc>
      </w:tr>
      <w:tr w14:paraId="10C3D0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721" w:type="dxa"/>
            <w:vAlign w:val="bottom"/>
          </w:tcPr>
          <w:p w14:paraId="2FA2CC83">
            <w:pPr>
              <w:pStyle w:val="2"/>
              <w:keepNext w:val="0"/>
              <w:keepLines w:val="0"/>
              <w:pageBreakBefore w:val="0"/>
              <w:widowControl/>
              <w:kinsoku w:val="0"/>
              <w:wordWrap/>
              <w:overflowPunct/>
              <w:topLinePunct w:val="0"/>
              <w:autoSpaceDE w:val="0"/>
              <w:autoSpaceDN w:val="0"/>
              <w:bidi w:val="0"/>
              <w:adjustRightInd w:val="0"/>
              <w:snapToGrid w:val="0"/>
              <w:spacing w:before="20" w:after="0" w:afterLines="100" w:line="360" w:lineRule="auto"/>
              <w:ind w:right="112"/>
              <w:jc w:val="center"/>
              <w:textAlignment w:val="baseline"/>
              <w:rPr>
                <w:rFonts w:hint="eastAsia"/>
                <w:b w:val="0"/>
                <w:bCs w:val="0"/>
                <w:spacing w:val="-2"/>
                <w:sz w:val="24"/>
                <w:szCs w:val="24"/>
                <w:lang w:val="en-US" w:eastAsia="zh-CN"/>
              </w:rPr>
            </w:pPr>
            <w:r>
              <w:rPr>
                <w:rFonts w:hint="eastAsia"/>
                <w:b w:val="0"/>
                <w:bCs w:val="0"/>
                <w:spacing w:val="-2"/>
                <w:sz w:val="24"/>
                <w:szCs w:val="24"/>
                <w:lang w:val="en-US" w:eastAsia="zh-CN"/>
              </w:rPr>
              <w:t>序号</w:t>
            </w:r>
          </w:p>
        </w:tc>
        <w:tc>
          <w:tcPr>
            <w:tcW w:w="1656" w:type="dxa"/>
            <w:vAlign w:val="bottom"/>
          </w:tcPr>
          <w:p w14:paraId="7087324C">
            <w:pPr>
              <w:pStyle w:val="2"/>
              <w:keepNext w:val="0"/>
              <w:keepLines w:val="0"/>
              <w:pageBreakBefore w:val="0"/>
              <w:widowControl/>
              <w:kinsoku w:val="0"/>
              <w:wordWrap/>
              <w:overflowPunct/>
              <w:topLinePunct w:val="0"/>
              <w:autoSpaceDE w:val="0"/>
              <w:autoSpaceDN w:val="0"/>
              <w:bidi w:val="0"/>
              <w:adjustRightInd w:val="0"/>
              <w:snapToGrid w:val="0"/>
              <w:spacing w:before="20" w:after="0" w:afterLines="100" w:line="360" w:lineRule="auto"/>
              <w:ind w:left="50" w:right="112" w:firstLine="421"/>
              <w:jc w:val="both"/>
              <w:textAlignment w:val="baseline"/>
              <w:rPr>
                <w:rFonts w:hint="eastAsia"/>
                <w:b w:val="0"/>
                <w:bCs w:val="0"/>
                <w:spacing w:val="-2"/>
                <w:sz w:val="24"/>
                <w:szCs w:val="24"/>
                <w:lang w:val="en-US" w:eastAsia="zh-CN"/>
              </w:rPr>
            </w:pPr>
            <w:r>
              <w:rPr>
                <w:rFonts w:hint="eastAsia"/>
                <w:b w:val="0"/>
                <w:bCs w:val="0"/>
                <w:spacing w:val="-2"/>
                <w:sz w:val="24"/>
                <w:szCs w:val="24"/>
                <w:lang w:val="en-US" w:eastAsia="zh-CN"/>
              </w:rPr>
              <w:t>评审指标</w:t>
            </w:r>
          </w:p>
        </w:tc>
        <w:tc>
          <w:tcPr>
            <w:tcW w:w="2266" w:type="dxa"/>
            <w:vAlign w:val="bottom"/>
          </w:tcPr>
          <w:p w14:paraId="263341EB">
            <w:pPr>
              <w:pStyle w:val="2"/>
              <w:keepNext w:val="0"/>
              <w:keepLines w:val="0"/>
              <w:pageBreakBefore w:val="0"/>
              <w:widowControl/>
              <w:kinsoku w:val="0"/>
              <w:wordWrap/>
              <w:overflowPunct/>
              <w:topLinePunct w:val="0"/>
              <w:autoSpaceDE w:val="0"/>
              <w:autoSpaceDN w:val="0"/>
              <w:bidi w:val="0"/>
              <w:adjustRightInd w:val="0"/>
              <w:snapToGrid w:val="0"/>
              <w:spacing w:before="20" w:after="0" w:afterLines="100" w:line="360" w:lineRule="auto"/>
              <w:ind w:left="50" w:right="112" w:firstLine="421"/>
              <w:jc w:val="center"/>
              <w:textAlignment w:val="baseline"/>
              <w:rPr>
                <w:rFonts w:hint="eastAsia"/>
                <w:b w:val="0"/>
                <w:bCs w:val="0"/>
                <w:spacing w:val="-2"/>
                <w:sz w:val="24"/>
                <w:szCs w:val="24"/>
                <w:lang w:val="en-US" w:eastAsia="zh-CN"/>
              </w:rPr>
            </w:pPr>
            <w:r>
              <w:rPr>
                <w:rFonts w:hint="eastAsia"/>
                <w:b w:val="0"/>
                <w:bCs w:val="0"/>
                <w:spacing w:val="-2"/>
                <w:sz w:val="24"/>
                <w:szCs w:val="24"/>
                <w:lang w:val="en-US" w:eastAsia="zh-CN"/>
              </w:rPr>
              <w:t>评审标准</w:t>
            </w:r>
          </w:p>
        </w:tc>
        <w:tc>
          <w:tcPr>
            <w:tcW w:w="3883" w:type="dxa"/>
            <w:tcBorders>
              <w:bottom w:val="single" w:color="auto" w:sz="4" w:space="0"/>
            </w:tcBorders>
            <w:vAlign w:val="bottom"/>
          </w:tcPr>
          <w:p w14:paraId="7520348F">
            <w:pPr>
              <w:pStyle w:val="2"/>
              <w:keepNext w:val="0"/>
              <w:keepLines w:val="0"/>
              <w:pageBreakBefore w:val="0"/>
              <w:widowControl/>
              <w:kinsoku w:val="0"/>
              <w:wordWrap/>
              <w:overflowPunct/>
              <w:topLinePunct w:val="0"/>
              <w:autoSpaceDE w:val="0"/>
              <w:autoSpaceDN w:val="0"/>
              <w:bidi w:val="0"/>
              <w:adjustRightInd w:val="0"/>
              <w:snapToGrid w:val="0"/>
              <w:spacing w:before="20" w:after="0" w:afterLines="100" w:line="360" w:lineRule="auto"/>
              <w:ind w:left="50" w:right="112" w:firstLine="421"/>
              <w:jc w:val="center"/>
              <w:textAlignment w:val="baseline"/>
              <w:rPr>
                <w:rFonts w:hint="eastAsia"/>
                <w:b w:val="0"/>
                <w:bCs w:val="0"/>
                <w:spacing w:val="-2"/>
                <w:sz w:val="24"/>
                <w:szCs w:val="24"/>
                <w:lang w:val="en-US" w:eastAsia="zh-CN"/>
              </w:rPr>
            </w:pPr>
            <w:r>
              <w:rPr>
                <w:rFonts w:hint="eastAsia"/>
                <w:b w:val="0"/>
                <w:bCs w:val="0"/>
                <w:spacing w:val="-2"/>
                <w:sz w:val="24"/>
                <w:szCs w:val="24"/>
                <w:lang w:val="en-US" w:eastAsia="zh-CN"/>
              </w:rPr>
              <w:t>格式及材料要求</w:t>
            </w:r>
          </w:p>
        </w:tc>
      </w:tr>
      <w:tr w14:paraId="53D7E8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39" w:hRule="atLeast"/>
        </w:trPr>
        <w:tc>
          <w:tcPr>
            <w:tcW w:w="721" w:type="dxa"/>
            <w:vAlign w:val="center"/>
          </w:tcPr>
          <w:p w14:paraId="3D4234F8">
            <w:pPr>
              <w:pStyle w:val="2"/>
              <w:keepNext w:val="0"/>
              <w:keepLines w:val="0"/>
              <w:pageBreakBefore w:val="0"/>
              <w:widowControl/>
              <w:kinsoku w:val="0"/>
              <w:wordWrap/>
              <w:overflowPunct/>
              <w:topLinePunct w:val="0"/>
              <w:autoSpaceDE w:val="0"/>
              <w:autoSpaceDN w:val="0"/>
              <w:bidi w:val="0"/>
              <w:adjustRightInd w:val="0"/>
              <w:snapToGrid w:val="0"/>
              <w:spacing w:before="20" w:after="0" w:afterLines="100" w:line="360" w:lineRule="auto"/>
              <w:ind w:right="112"/>
              <w:jc w:val="center"/>
              <w:textAlignment w:val="baseline"/>
              <w:rPr>
                <w:rFonts w:hint="eastAsia"/>
                <w:b w:val="0"/>
                <w:bCs w:val="0"/>
                <w:spacing w:val="-2"/>
                <w:sz w:val="24"/>
                <w:szCs w:val="24"/>
                <w:lang w:val="en-US" w:eastAsia="zh-CN"/>
              </w:rPr>
            </w:pPr>
            <w:r>
              <w:rPr>
                <w:rFonts w:hint="eastAsia"/>
                <w:b w:val="0"/>
                <w:bCs w:val="0"/>
                <w:spacing w:val="-2"/>
                <w:sz w:val="24"/>
                <w:szCs w:val="24"/>
                <w:lang w:val="en-US" w:eastAsia="zh-CN"/>
              </w:rPr>
              <w:t>1</w:t>
            </w:r>
          </w:p>
        </w:tc>
        <w:tc>
          <w:tcPr>
            <w:tcW w:w="1656" w:type="dxa"/>
            <w:vAlign w:val="center"/>
          </w:tcPr>
          <w:p w14:paraId="53C7CBF5">
            <w:pPr>
              <w:pStyle w:val="2"/>
              <w:keepNext w:val="0"/>
              <w:keepLines w:val="0"/>
              <w:pageBreakBefore w:val="0"/>
              <w:widowControl/>
              <w:kinsoku w:val="0"/>
              <w:wordWrap/>
              <w:overflowPunct/>
              <w:topLinePunct w:val="0"/>
              <w:autoSpaceDE w:val="0"/>
              <w:autoSpaceDN w:val="0"/>
              <w:bidi w:val="0"/>
              <w:adjustRightInd w:val="0"/>
              <w:snapToGrid w:val="0"/>
              <w:spacing w:before="20" w:after="0" w:afterLines="100" w:line="360" w:lineRule="auto"/>
              <w:ind w:right="112"/>
              <w:jc w:val="center"/>
              <w:textAlignment w:val="baseline"/>
              <w:rPr>
                <w:rFonts w:hint="eastAsia"/>
                <w:b w:val="0"/>
                <w:bCs w:val="0"/>
                <w:spacing w:val="-2"/>
                <w:sz w:val="24"/>
                <w:szCs w:val="24"/>
                <w:lang w:val="en-US" w:eastAsia="zh-CN"/>
              </w:rPr>
            </w:pPr>
            <w:r>
              <w:rPr>
                <w:rFonts w:hint="eastAsia"/>
                <w:b w:val="0"/>
                <w:bCs w:val="0"/>
                <w:spacing w:val="-2"/>
                <w:sz w:val="24"/>
                <w:szCs w:val="24"/>
                <w:lang w:val="en-US" w:eastAsia="zh-CN"/>
              </w:rPr>
              <w:t>营业执照</w:t>
            </w:r>
          </w:p>
        </w:tc>
        <w:tc>
          <w:tcPr>
            <w:tcW w:w="2266" w:type="dxa"/>
            <w:tcBorders>
              <w:right w:val="single" w:color="auto" w:sz="4" w:space="0"/>
            </w:tcBorders>
            <w:vAlign w:val="center"/>
          </w:tcPr>
          <w:p w14:paraId="2D33B99B">
            <w:pPr>
              <w:pStyle w:val="2"/>
              <w:keepNext w:val="0"/>
              <w:keepLines w:val="0"/>
              <w:pageBreakBefore w:val="0"/>
              <w:widowControl/>
              <w:kinsoku w:val="0"/>
              <w:wordWrap/>
              <w:overflowPunct/>
              <w:topLinePunct w:val="0"/>
              <w:autoSpaceDE w:val="0"/>
              <w:autoSpaceDN w:val="0"/>
              <w:bidi w:val="0"/>
              <w:adjustRightInd w:val="0"/>
              <w:snapToGrid w:val="0"/>
              <w:spacing w:before="20" w:after="0" w:afterLines="100" w:line="360" w:lineRule="auto"/>
              <w:ind w:right="112"/>
              <w:jc w:val="center"/>
              <w:textAlignment w:val="baseline"/>
              <w:rPr>
                <w:rFonts w:hint="eastAsia"/>
                <w:b w:val="0"/>
                <w:bCs w:val="0"/>
                <w:spacing w:val="-2"/>
                <w:sz w:val="24"/>
                <w:szCs w:val="24"/>
                <w:lang w:val="en-US" w:eastAsia="zh-CN"/>
              </w:rPr>
            </w:pPr>
            <w:r>
              <w:rPr>
                <w:rFonts w:hint="eastAsia"/>
                <w:b w:val="0"/>
                <w:bCs w:val="0"/>
                <w:spacing w:val="-2"/>
                <w:sz w:val="24"/>
                <w:szCs w:val="24"/>
                <w:lang w:val="en-US" w:eastAsia="zh-CN"/>
              </w:rPr>
              <w:t>合法有效</w:t>
            </w:r>
          </w:p>
        </w:tc>
        <w:tc>
          <w:tcPr>
            <w:tcW w:w="3883" w:type="dxa"/>
            <w:tcBorders>
              <w:top w:val="single" w:color="auto" w:sz="4" w:space="0"/>
              <w:left w:val="single" w:color="auto" w:sz="4" w:space="0"/>
              <w:bottom w:val="single" w:color="auto" w:sz="4" w:space="0"/>
              <w:right w:val="single" w:color="auto" w:sz="4" w:space="0"/>
            </w:tcBorders>
            <w:vAlign w:val="center"/>
          </w:tcPr>
          <w:p w14:paraId="14F38B4E">
            <w:pPr>
              <w:pStyle w:val="2"/>
              <w:keepNext w:val="0"/>
              <w:keepLines w:val="0"/>
              <w:pageBreakBefore w:val="0"/>
              <w:widowControl/>
              <w:kinsoku w:val="0"/>
              <w:wordWrap/>
              <w:overflowPunct/>
              <w:topLinePunct w:val="0"/>
              <w:autoSpaceDE w:val="0"/>
              <w:autoSpaceDN w:val="0"/>
              <w:bidi w:val="0"/>
              <w:adjustRightInd w:val="0"/>
              <w:snapToGrid w:val="0"/>
              <w:spacing w:before="20" w:after="0" w:afterLines="100" w:line="360" w:lineRule="auto"/>
              <w:ind w:right="112"/>
              <w:jc w:val="left"/>
              <w:textAlignment w:val="baseline"/>
              <w:rPr>
                <w:rFonts w:hint="default"/>
                <w:b w:val="0"/>
                <w:bCs w:val="0"/>
                <w:spacing w:val="-2"/>
                <w:sz w:val="24"/>
                <w:szCs w:val="24"/>
                <w:lang w:val="en-US" w:eastAsia="zh-CN"/>
              </w:rPr>
            </w:pPr>
            <w:r>
              <w:rPr>
                <w:rFonts w:hint="eastAsia"/>
                <w:b w:val="0"/>
                <w:bCs w:val="0"/>
                <w:spacing w:val="-2"/>
                <w:sz w:val="24"/>
                <w:szCs w:val="24"/>
                <w:lang w:val="en-US" w:eastAsia="zh-CN"/>
              </w:rPr>
              <w:t>提供有效的供应商营业执照彩色扫描件</w:t>
            </w:r>
          </w:p>
        </w:tc>
      </w:tr>
      <w:tr w14:paraId="67C1A2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12" w:hRule="atLeast"/>
        </w:trPr>
        <w:tc>
          <w:tcPr>
            <w:tcW w:w="721" w:type="dxa"/>
            <w:vAlign w:val="center"/>
          </w:tcPr>
          <w:p w14:paraId="3B6CB488">
            <w:pPr>
              <w:pStyle w:val="2"/>
              <w:keepNext w:val="0"/>
              <w:keepLines w:val="0"/>
              <w:pageBreakBefore w:val="0"/>
              <w:widowControl/>
              <w:kinsoku w:val="0"/>
              <w:wordWrap/>
              <w:overflowPunct/>
              <w:topLinePunct w:val="0"/>
              <w:autoSpaceDE w:val="0"/>
              <w:autoSpaceDN w:val="0"/>
              <w:bidi w:val="0"/>
              <w:adjustRightInd w:val="0"/>
              <w:snapToGrid w:val="0"/>
              <w:spacing w:before="20" w:after="0" w:afterLines="100" w:line="360" w:lineRule="auto"/>
              <w:ind w:right="112"/>
              <w:jc w:val="center"/>
              <w:textAlignment w:val="baseline"/>
              <w:rPr>
                <w:rFonts w:hint="eastAsia"/>
                <w:b w:val="0"/>
                <w:bCs w:val="0"/>
                <w:spacing w:val="-2"/>
                <w:sz w:val="24"/>
                <w:szCs w:val="24"/>
                <w:lang w:val="en-US" w:eastAsia="zh-CN"/>
              </w:rPr>
            </w:pPr>
            <w:r>
              <w:rPr>
                <w:rFonts w:hint="eastAsia"/>
                <w:b w:val="0"/>
                <w:bCs w:val="0"/>
                <w:spacing w:val="-2"/>
                <w:sz w:val="24"/>
                <w:szCs w:val="24"/>
                <w:lang w:val="en-US" w:eastAsia="zh-CN"/>
              </w:rPr>
              <w:t>2</w:t>
            </w:r>
          </w:p>
        </w:tc>
        <w:tc>
          <w:tcPr>
            <w:tcW w:w="1656" w:type="dxa"/>
            <w:vAlign w:val="center"/>
          </w:tcPr>
          <w:p w14:paraId="718F619D">
            <w:pPr>
              <w:pStyle w:val="2"/>
              <w:keepNext w:val="0"/>
              <w:keepLines w:val="0"/>
              <w:pageBreakBefore w:val="0"/>
              <w:widowControl/>
              <w:kinsoku w:val="0"/>
              <w:wordWrap/>
              <w:overflowPunct/>
              <w:topLinePunct w:val="0"/>
              <w:autoSpaceDE w:val="0"/>
              <w:autoSpaceDN w:val="0"/>
              <w:bidi w:val="0"/>
              <w:adjustRightInd w:val="0"/>
              <w:snapToGrid w:val="0"/>
              <w:spacing w:before="20" w:after="0" w:afterLines="100" w:line="360" w:lineRule="auto"/>
              <w:ind w:right="112"/>
              <w:jc w:val="left"/>
              <w:textAlignment w:val="baseline"/>
              <w:rPr>
                <w:rFonts w:hint="eastAsia"/>
                <w:b w:val="0"/>
                <w:bCs w:val="0"/>
                <w:spacing w:val="-2"/>
                <w:sz w:val="24"/>
                <w:szCs w:val="24"/>
                <w:lang w:val="en-US" w:eastAsia="zh-CN"/>
              </w:rPr>
            </w:pPr>
            <w:r>
              <w:rPr>
                <w:rFonts w:hint="eastAsia"/>
                <w:b w:val="0"/>
                <w:bCs w:val="0"/>
                <w:spacing w:val="-2"/>
                <w:sz w:val="24"/>
                <w:szCs w:val="24"/>
                <w:lang w:val="en-US" w:eastAsia="zh-CN"/>
              </w:rPr>
              <w:t>不良信用记录查询</w:t>
            </w:r>
          </w:p>
        </w:tc>
        <w:tc>
          <w:tcPr>
            <w:tcW w:w="2266" w:type="dxa"/>
            <w:tcBorders>
              <w:right w:val="single" w:color="auto" w:sz="4" w:space="0"/>
            </w:tcBorders>
            <w:vAlign w:val="center"/>
          </w:tcPr>
          <w:p w14:paraId="28C4B1E6">
            <w:pPr>
              <w:pStyle w:val="2"/>
              <w:keepNext w:val="0"/>
              <w:keepLines w:val="0"/>
              <w:pageBreakBefore w:val="0"/>
              <w:widowControl/>
              <w:kinsoku w:val="0"/>
              <w:wordWrap/>
              <w:overflowPunct/>
              <w:topLinePunct w:val="0"/>
              <w:autoSpaceDE w:val="0"/>
              <w:autoSpaceDN w:val="0"/>
              <w:bidi w:val="0"/>
              <w:adjustRightInd w:val="0"/>
              <w:snapToGrid w:val="0"/>
              <w:spacing w:before="20" w:after="0" w:afterLines="100" w:line="360" w:lineRule="auto"/>
              <w:ind w:right="112"/>
              <w:jc w:val="left"/>
              <w:textAlignment w:val="baseline"/>
              <w:rPr>
                <w:rFonts w:hint="eastAsia"/>
                <w:b w:val="0"/>
                <w:bCs w:val="0"/>
                <w:spacing w:val="-2"/>
                <w:sz w:val="24"/>
                <w:szCs w:val="24"/>
                <w:lang w:val="en-US" w:eastAsia="zh-CN"/>
              </w:rPr>
            </w:pPr>
            <w:r>
              <w:rPr>
                <w:rFonts w:hint="eastAsia"/>
                <w:b w:val="0"/>
                <w:bCs w:val="0"/>
                <w:spacing w:val="-2"/>
                <w:sz w:val="24"/>
                <w:szCs w:val="24"/>
                <w:lang w:val="en-US" w:eastAsia="zh-CN"/>
              </w:rPr>
              <w:t>供应商不得存在供应商须知中规定的不良信用记录情形</w:t>
            </w:r>
          </w:p>
        </w:tc>
        <w:tc>
          <w:tcPr>
            <w:tcW w:w="3883" w:type="dxa"/>
            <w:tcBorders>
              <w:top w:val="single" w:color="auto" w:sz="4" w:space="0"/>
              <w:left w:val="single" w:color="auto" w:sz="4" w:space="0"/>
              <w:bottom w:val="single" w:color="auto" w:sz="4" w:space="0"/>
              <w:right w:val="single" w:color="auto" w:sz="4" w:space="0"/>
            </w:tcBorders>
            <w:vAlign w:val="center"/>
          </w:tcPr>
          <w:p w14:paraId="452F4D23">
            <w:pPr>
              <w:pStyle w:val="2"/>
              <w:keepNext w:val="0"/>
              <w:keepLines w:val="0"/>
              <w:pageBreakBefore w:val="0"/>
              <w:widowControl/>
              <w:kinsoku w:val="0"/>
              <w:wordWrap/>
              <w:overflowPunct/>
              <w:topLinePunct w:val="0"/>
              <w:autoSpaceDE w:val="0"/>
              <w:autoSpaceDN w:val="0"/>
              <w:bidi w:val="0"/>
              <w:adjustRightInd w:val="0"/>
              <w:snapToGrid w:val="0"/>
              <w:spacing w:before="20" w:after="0" w:afterLines="100" w:line="360" w:lineRule="auto"/>
              <w:ind w:right="112"/>
              <w:jc w:val="left"/>
              <w:textAlignment w:val="baseline"/>
              <w:rPr>
                <w:rFonts w:hint="default"/>
                <w:b w:val="0"/>
                <w:bCs w:val="0"/>
                <w:spacing w:val="-2"/>
                <w:sz w:val="24"/>
                <w:szCs w:val="24"/>
                <w:lang w:val="en-US" w:eastAsia="zh-CN"/>
              </w:rPr>
            </w:pPr>
            <w:r>
              <w:rPr>
                <w:rFonts w:hint="eastAsia"/>
                <w:b w:val="0"/>
                <w:bCs w:val="0"/>
                <w:spacing w:val="-2"/>
                <w:sz w:val="24"/>
                <w:szCs w:val="24"/>
                <w:lang w:val="en-US" w:eastAsia="zh-CN"/>
              </w:rPr>
              <w:t>至少提供“信用中国”网站查询界面截图（不在“信用中国”网站（www.creditchina.gov.cn）失信惩戒名单上）</w:t>
            </w:r>
          </w:p>
        </w:tc>
      </w:tr>
      <w:tr w14:paraId="7FA354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21" w:type="dxa"/>
            <w:vAlign w:val="center"/>
          </w:tcPr>
          <w:p w14:paraId="7C559F2D">
            <w:pPr>
              <w:pStyle w:val="2"/>
              <w:keepNext w:val="0"/>
              <w:keepLines w:val="0"/>
              <w:pageBreakBefore w:val="0"/>
              <w:widowControl/>
              <w:kinsoku w:val="0"/>
              <w:wordWrap/>
              <w:overflowPunct/>
              <w:topLinePunct w:val="0"/>
              <w:autoSpaceDE w:val="0"/>
              <w:autoSpaceDN w:val="0"/>
              <w:bidi w:val="0"/>
              <w:adjustRightInd w:val="0"/>
              <w:snapToGrid w:val="0"/>
              <w:spacing w:before="20" w:after="0" w:afterLines="100" w:line="360" w:lineRule="auto"/>
              <w:ind w:right="112"/>
              <w:jc w:val="center"/>
              <w:textAlignment w:val="baseline"/>
              <w:rPr>
                <w:rFonts w:hint="eastAsia"/>
                <w:b w:val="0"/>
                <w:bCs w:val="0"/>
                <w:spacing w:val="-2"/>
                <w:sz w:val="24"/>
                <w:szCs w:val="24"/>
                <w:lang w:val="en-US" w:eastAsia="zh-CN"/>
              </w:rPr>
            </w:pPr>
            <w:r>
              <w:rPr>
                <w:rFonts w:hint="eastAsia"/>
                <w:b w:val="0"/>
                <w:bCs w:val="0"/>
                <w:spacing w:val="-2"/>
                <w:sz w:val="24"/>
                <w:szCs w:val="24"/>
                <w:lang w:val="en-US" w:eastAsia="zh-CN"/>
              </w:rPr>
              <w:t>3</w:t>
            </w:r>
          </w:p>
        </w:tc>
        <w:tc>
          <w:tcPr>
            <w:tcW w:w="1656" w:type="dxa"/>
            <w:vAlign w:val="center"/>
          </w:tcPr>
          <w:p w14:paraId="7297738E">
            <w:pPr>
              <w:pStyle w:val="2"/>
              <w:keepNext w:val="0"/>
              <w:keepLines w:val="0"/>
              <w:pageBreakBefore w:val="0"/>
              <w:widowControl/>
              <w:kinsoku w:val="0"/>
              <w:wordWrap/>
              <w:overflowPunct/>
              <w:topLinePunct w:val="0"/>
              <w:autoSpaceDE w:val="0"/>
              <w:autoSpaceDN w:val="0"/>
              <w:bidi w:val="0"/>
              <w:adjustRightInd w:val="0"/>
              <w:snapToGrid w:val="0"/>
              <w:spacing w:before="20" w:after="0" w:afterLines="100" w:line="360" w:lineRule="auto"/>
              <w:ind w:right="112"/>
              <w:jc w:val="left"/>
              <w:textAlignment w:val="baseline"/>
              <w:rPr>
                <w:rFonts w:hint="eastAsia"/>
                <w:b w:val="0"/>
                <w:bCs w:val="0"/>
                <w:spacing w:val="-2"/>
                <w:sz w:val="24"/>
                <w:szCs w:val="24"/>
                <w:lang w:val="en-US" w:eastAsia="zh-CN"/>
              </w:rPr>
            </w:pPr>
            <w:r>
              <w:rPr>
                <w:rFonts w:hint="eastAsia"/>
                <w:b w:val="0"/>
                <w:bCs w:val="0"/>
                <w:spacing w:val="-2"/>
                <w:sz w:val="24"/>
                <w:szCs w:val="24"/>
                <w:lang w:val="en-US" w:eastAsia="zh-CN"/>
              </w:rPr>
              <w:t>无重大违法记录声明函、无不良信用记录声明函</w:t>
            </w:r>
          </w:p>
        </w:tc>
        <w:tc>
          <w:tcPr>
            <w:tcW w:w="2266" w:type="dxa"/>
            <w:vAlign w:val="center"/>
          </w:tcPr>
          <w:p w14:paraId="5376B95F">
            <w:pPr>
              <w:pStyle w:val="2"/>
              <w:keepNext w:val="0"/>
              <w:keepLines w:val="0"/>
              <w:pageBreakBefore w:val="0"/>
              <w:widowControl/>
              <w:kinsoku w:val="0"/>
              <w:wordWrap/>
              <w:overflowPunct/>
              <w:topLinePunct w:val="0"/>
              <w:autoSpaceDE w:val="0"/>
              <w:autoSpaceDN w:val="0"/>
              <w:bidi w:val="0"/>
              <w:adjustRightInd w:val="0"/>
              <w:snapToGrid w:val="0"/>
              <w:spacing w:before="20" w:after="0" w:afterLines="100" w:line="360" w:lineRule="auto"/>
              <w:ind w:right="112"/>
              <w:jc w:val="both"/>
              <w:textAlignment w:val="baseline"/>
              <w:rPr>
                <w:rFonts w:hint="eastAsia"/>
                <w:b w:val="0"/>
                <w:bCs w:val="0"/>
                <w:spacing w:val="-2"/>
                <w:sz w:val="24"/>
                <w:szCs w:val="24"/>
                <w:lang w:val="en-US" w:eastAsia="zh-CN"/>
              </w:rPr>
            </w:pPr>
            <w:r>
              <w:rPr>
                <w:rFonts w:hint="eastAsia"/>
                <w:b w:val="0"/>
                <w:bCs w:val="0"/>
                <w:spacing w:val="-2"/>
                <w:sz w:val="24"/>
                <w:szCs w:val="24"/>
                <w:lang w:val="en-US" w:eastAsia="zh-CN"/>
              </w:rPr>
              <w:t>格式、填写要求符合磋商文件规定并加盖供应商签章</w:t>
            </w:r>
          </w:p>
        </w:tc>
        <w:tc>
          <w:tcPr>
            <w:tcW w:w="3883" w:type="dxa"/>
            <w:tcBorders>
              <w:top w:val="single" w:color="auto" w:sz="4" w:space="0"/>
            </w:tcBorders>
            <w:vAlign w:val="center"/>
          </w:tcPr>
          <w:p w14:paraId="36C5382D">
            <w:pPr>
              <w:pStyle w:val="2"/>
              <w:keepNext w:val="0"/>
              <w:keepLines w:val="0"/>
              <w:pageBreakBefore w:val="0"/>
              <w:widowControl/>
              <w:kinsoku w:val="0"/>
              <w:wordWrap/>
              <w:overflowPunct/>
              <w:topLinePunct w:val="0"/>
              <w:autoSpaceDE w:val="0"/>
              <w:autoSpaceDN w:val="0"/>
              <w:bidi w:val="0"/>
              <w:adjustRightInd w:val="0"/>
              <w:snapToGrid w:val="0"/>
              <w:spacing w:before="20" w:after="0" w:afterLines="100" w:line="360" w:lineRule="auto"/>
              <w:ind w:right="112"/>
              <w:jc w:val="center"/>
              <w:textAlignment w:val="baseline"/>
              <w:rPr>
                <w:rFonts w:hint="eastAsia"/>
                <w:b w:val="0"/>
                <w:bCs w:val="0"/>
                <w:spacing w:val="-2"/>
                <w:sz w:val="24"/>
                <w:szCs w:val="24"/>
                <w:lang w:val="en-US" w:eastAsia="zh-CN"/>
              </w:rPr>
            </w:pPr>
            <w:r>
              <w:rPr>
                <w:rFonts w:hint="eastAsia"/>
                <w:b w:val="0"/>
                <w:bCs w:val="0"/>
                <w:spacing w:val="-2"/>
                <w:sz w:val="24"/>
                <w:szCs w:val="24"/>
                <w:lang w:val="en-US" w:eastAsia="zh-CN"/>
              </w:rPr>
              <w:t>详见第六章响应文件格式</w:t>
            </w:r>
          </w:p>
        </w:tc>
      </w:tr>
      <w:tr w14:paraId="3E6038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721" w:type="dxa"/>
            <w:vAlign w:val="center"/>
          </w:tcPr>
          <w:p w14:paraId="135BADD4">
            <w:pPr>
              <w:pStyle w:val="2"/>
              <w:keepNext w:val="0"/>
              <w:keepLines w:val="0"/>
              <w:pageBreakBefore w:val="0"/>
              <w:widowControl/>
              <w:kinsoku w:val="0"/>
              <w:wordWrap/>
              <w:overflowPunct/>
              <w:topLinePunct w:val="0"/>
              <w:autoSpaceDE w:val="0"/>
              <w:autoSpaceDN w:val="0"/>
              <w:bidi w:val="0"/>
              <w:adjustRightInd w:val="0"/>
              <w:snapToGrid w:val="0"/>
              <w:spacing w:before="20" w:after="0" w:afterLines="100" w:line="360" w:lineRule="auto"/>
              <w:ind w:right="112"/>
              <w:jc w:val="center"/>
              <w:textAlignment w:val="baseline"/>
              <w:rPr>
                <w:rFonts w:hint="eastAsia"/>
                <w:b w:val="0"/>
                <w:bCs w:val="0"/>
                <w:spacing w:val="-2"/>
                <w:sz w:val="24"/>
                <w:szCs w:val="24"/>
                <w:lang w:val="en-US" w:eastAsia="zh-CN"/>
              </w:rPr>
            </w:pPr>
            <w:r>
              <w:rPr>
                <w:rFonts w:hint="eastAsia"/>
                <w:b w:val="0"/>
                <w:bCs w:val="0"/>
                <w:spacing w:val="-2"/>
                <w:sz w:val="24"/>
                <w:szCs w:val="24"/>
                <w:lang w:val="en-US" w:eastAsia="zh-CN"/>
              </w:rPr>
              <w:t>4</w:t>
            </w:r>
          </w:p>
        </w:tc>
        <w:tc>
          <w:tcPr>
            <w:tcW w:w="1656" w:type="dxa"/>
            <w:vAlign w:val="center"/>
          </w:tcPr>
          <w:p w14:paraId="3C235BCF">
            <w:pPr>
              <w:pStyle w:val="2"/>
              <w:keepNext w:val="0"/>
              <w:keepLines w:val="0"/>
              <w:pageBreakBefore w:val="0"/>
              <w:widowControl/>
              <w:kinsoku w:val="0"/>
              <w:wordWrap/>
              <w:overflowPunct/>
              <w:topLinePunct w:val="0"/>
              <w:autoSpaceDE w:val="0"/>
              <w:autoSpaceDN w:val="0"/>
              <w:bidi w:val="0"/>
              <w:adjustRightInd w:val="0"/>
              <w:snapToGrid w:val="0"/>
              <w:spacing w:before="20" w:after="0" w:afterLines="100" w:line="360" w:lineRule="auto"/>
              <w:ind w:right="112"/>
              <w:jc w:val="center"/>
              <w:textAlignment w:val="baseline"/>
              <w:rPr>
                <w:rFonts w:hint="eastAsia"/>
                <w:b w:val="0"/>
                <w:bCs w:val="0"/>
                <w:spacing w:val="-2"/>
                <w:sz w:val="24"/>
                <w:szCs w:val="24"/>
                <w:lang w:val="en-US" w:eastAsia="zh-CN"/>
              </w:rPr>
            </w:pPr>
            <w:r>
              <w:rPr>
                <w:rFonts w:hint="eastAsia"/>
                <w:b w:val="0"/>
                <w:bCs w:val="0"/>
                <w:spacing w:val="-2"/>
                <w:sz w:val="24"/>
                <w:szCs w:val="24"/>
                <w:lang w:val="en-US" w:eastAsia="zh-CN"/>
              </w:rPr>
              <w:t>磋商响应函</w:t>
            </w:r>
          </w:p>
        </w:tc>
        <w:tc>
          <w:tcPr>
            <w:tcW w:w="2266" w:type="dxa"/>
            <w:vAlign w:val="center"/>
          </w:tcPr>
          <w:p w14:paraId="422B7654">
            <w:pPr>
              <w:pStyle w:val="2"/>
              <w:keepNext w:val="0"/>
              <w:keepLines w:val="0"/>
              <w:pageBreakBefore w:val="0"/>
              <w:widowControl/>
              <w:kinsoku w:val="0"/>
              <w:wordWrap/>
              <w:overflowPunct/>
              <w:topLinePunct w:val="0"/>
              <w:autoSpaceDE w:val="0"/>
              <w:autoSpaceDN w:val="0"/>
              <w:bidi w:val="0"/>
              <w:adjustRightInd w:val="0"/>
              <w:snapToGrid w:val="0"/>
              <w:spacing w:before="20" w:after="0" w:afterLines="100" w:line="360" w:lineRule="auto"/>
              <w:ind w:right="112"/>
              <w:jc w:val="left"/>
              <w:textAlignment w:val="baseline"/>
              <w:rPr>
                <w:rFonts w:hint="eastAsia"/>
                <w:b w:val="0"/>
                <w:bCs w:val="0"/>
                <w:spacing w:val="-2"/>
                <w:sz w:val="24"/>
                <w:szCs w:val="24"/>
                <w:lang w:val="en-US" w:eastAsia="zh-CN"/>
              </w:rPr>
            </w:pPr>
            <w:r>
              <w:rPr>
                <w:rFonts w:hint="eastAsia"/>
                <w:b w:val="0"/>
                <w:bCs w:val="0"/>
                <w:spacing w:val="-2"/>
                <w:sz w:val="24"/>
                <w:szCs w:val="24"/>
                <w:lang w:val="en-US" w:eastAsia="zh-CN"/>
              </w:rPr>
              <w:t>格式、填写要求符合磋商文件规定并加盖供应商签章</w:t>
            </w:r>
          </w:p>
        </w:tc>
        <w:tc>
          <w:tcPr>
            <w:tcW w:w="3883" w:type="dxa"/>
            <w:vAlign w:val="center"/>
          </w:tcPr>
          <w:p w14:paraId="69941DEB">
            <w:pPr>
              <w:pStyle w:val="2"/>
              <w:keepNext w:val="0"/>
              <w:keepLines w:val="0"/>
              <w:pageBreakBefore w:val="0"/>
              <w:widowControl/>
              <w:kinsoku w:val="0"/>
              <w:wordWrap/>
              <w:overflowPunct/>
              <w:topLinePunct w:val="0"/>
              <w:autoSpaceDE w:val="0"/>
              <w:autoSpaceDN w:val="0"/>
              <w:bidi w:val="0"/>
              <w:adjustRightInd w:val="0"/>
              <w:snapToGrid w:val="0"/>
              <w:spacing w:before="20" w:after="0" w:afterLines="100" w:line="360" w:lineRule="auto"/>
              <w:ind w:left="50" w:right="112" w:firstLine="421"/>
              <w:jc w:val="center"/>
              <w:textAlignment w:val="baseline"/>
              <w:rPr>
                <w:rFonts w:hint="eastAsia"/>
                <w:b w:val="0"/>
                <w:bCs w:val="0"/>
                <w:spacing w:val="-2"/>
                <w:sz w:val="24"/>
                <w:szCs w:val="24"/>
                <w:lang w:val="en-US" w:eastAsia="zh-CN"/>
              </w:rPr>
            </w:pPr>
            <w:r>
              <w:rPr>
                <w:rFonts w:hint="eastAsia"/>
                <w:b w:val="0"/>
                <w:bCs w:val="0"/>
                <w:spacing w:val="-2"/>
                <w:sz w:val="24"/>
                <w:szCs w:val="24"/>
                <w:lang w:val="en-US" w:eastAsia="zh-CN"/>
              </w:rPr>
              <w:t>详见第六章响应文件格式</w:t>
            </w:r>
          </w:p>
        </w:tc>
      </w:tr>
    </w:tbl>
    <w:p w14:paraId="4BD6C8A2">
      <w:pPr>
        <w:pStyle w:val="2"/>
        <w:keepNext w:val="0"/>
        <w:keepLines w:val="0"/>
        <w:pageBreakBefore w:val="0"/>
        <w:widowControl/>
        <w:kinsoku w:val="0"/>
        <w:wordWrap/>
        <w:overflowPunct/>
        <w:topLinePunct w:val="0"/>
        <w:autoSpaceDE w:val="0"/>
        <w:autoSpaceDN w:val="0"/>
        <w:bidi w:val="0"/>
        <w:adjustRightInd w:val="0"/>
        <w:snapToGrid w:val="0"/>
        <w:spacing w:before="20" w:after="0" w:afterLines="100" w:line="360" w:lineRule="auto"/>
        <w:ind w:left="50" w:right="112" w:firstLine="421"/>
        <w:textAlignment w:val="baseline"/>
        <w:rPr>
          <w:rFonts w:hint="eastAsia"/>
          <w:b w:val="0"/>
          <w:bCs w:val="0"/>
          <w:spacing w:val="-2"/>
          <w:sz w:val="24"/>
          <w:szCs w:val="24"/>
          <w:lang w:val="en-US" w:eastAsia="zh-CN"/>
        </w:rPr>
      </w:pPr>
    </w:p>
    <w:p w14:paraId="6573B822">
      <w:pPr>
        <w:pStyle w:val="2"/>
        <w:keepNext w:val="0"/>
        <w:keepLines w:val="0"/>
        <w:pageBreakBefore w:val="0"/>
        <w:widowControl/>
        <w:kinsoku w:val="0"/>
        <w:wordWrap/>
        <w:overflowPunct/>
        <w:topLinePunct w:val="0"/>
        <w:autoSpaceDE w:val="0"/>
        <w:autoSpaceDN w:val="0"/>
        <w:bidi w:val="0"/>
        <w:adjustRightInd w:val="0"/>
        <w:snapToGrid w:val="0"/>
        <w:spacing w:before="20" w:after="0" w:afterLines="100" w:line="360" w:lineRule="auto"/>
        <w:ind w:left="50" w:right="112" w:firstLine="421"/>
        <w:textAlignment w:val="baseline"/>
        <w:rPr>
          <w:rFonts w:hint="eastAsia"/>
          <w:b w:val="0"/>
          <w:bCs w:val="0"/>
          <w:spacing w:val="-2"/>
          <w:sz w:val="24"/>
          <w:szCs w:val="24"/>
          <w:lang w:val="en-US" w:eastAsia="zh-CN"/>
        </w:rPr>
        <w:sectPr>
          <w:headerReference r:id="rId9" w:type="default"/>
          <w:footerReference r:id="rId10" w:type="default"/>
          <w:pgSz w:w="11906" w:h="16839"/>
          <w:pgMar w:top="1134" w:right="1687" w:bottom="1231" w:left="1687" w:header="862" w:footer="985" w:gutter="0"/>
          <w:pgNumType w:fmt="decimal"/>
          <w:cols w:space="720" w:num="1"/>
        </w:sectPr>
      </w:pPr>
    </w:p>
    <w:p w14:paraId="1FAA7206">
      <w:pPr>
        <w:pStyle w:val="2"/>
        <w:keepNext w:val="0"/>
        <w:keepLines w:val="0"/>
        <w:pageBreakBefore w:val="0"/>
        <w:widowControl/>
        <w:kinsoku w:val="0"/>
        <w:wordWrap/>
        <w:overflowPunct/>
        <w:topLinePunct w:val="0"/>
        <w:autoSpaceDE w:val="0"/>
        <w:autoSpaceDN w:val="0"/>
        <w:bidi w:val="0"/>
        <w:adjustRightInd w:val="0"/>
        <w:snapToGrid w:val="0"/>
        <w:spacing w:before="20" w:after="0" w:afterLines="100" w:line="360" w:lineRule="auto"/>
        <w:ind w:left="50" w:right="112" w:firstLine="421"/>
        <w:textAlignment w:val="baseline"/>
        <w:rPr>
          <w:rFonts w:hint="eastAsia"/>
          <w:b w:val="0"/>
          <w:bCs w:val="0"/>
          <w:spacing w:val="-2"/>
          <w:sz w:val="24"/>
          <w:szCs w:val="24"/>
          <w:lang w:val="en-US" w:eastAsia="zh-CN"/>
        </w:rPr>
      </w:pPr>
    </w:p>
    <w:tbl>
      <w:tblPr>
        <w:tblStyle w:val="14"/>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1"/>
        <w:gridCol w:w="1656"/>
        <w:gridCol w:w="2266"/>
        <w:gridCol w:w="3883"/>
      </w:tblGrid>
      <w:tr w14:paraId="708856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58" w:hRule="atLeast"/>
        </w:trPr>
        <w:tc>
          <w:tcPr>
            <w:tcW w:w="721" w:type="dxa"/>
            <w:vAlign w:val="center"/>
          </w:tcPr>
          <w:p w14:paraId="1E8D57D0">
            <w:pPr>
              <w:pStyle w:val="2"/>
              <w:keepNext w:val="0"/>
              <w:keepLines w:val="0"/>
              <w:pageBreakBefore w:val="0"/>
              <w:widowControl/>
              <w:kinsoku w:val="0"/>
              <w:wordWrap/>
              <w:overflowPunct/>
              <w:topLinePunct w:val="0"/>
              <w:autoSpaceDE w:val="0"/>
              <w:autoSpaceDN w:val="0"/>
              <w:bidi w:val="0"/>
              <w:adjustRightInd w:val="0"/>
              <w:snapToGrid w:val="0"/>
              <w:spacing w:before="20" w:after="0" w:afterLines="100" w:line="360" w:lineRule="auto"/>
              <w:ind w:right="112"/>
              <w:jc w:val="center"/>
              <w:textAlignment w:val="baseline"/>
              <w:rPr>
                <w:rFonts w:hint="eastAsia"/>
                <w:b w:val="0"/>
                <w:bCs w:val="0"/>
                <w:spacing w:val="-2"/>
                <w:sz w:val="24"/>
                <w:szCs w:val="24"/>
                <w:lang w:val="en-US" w:eastAsia="zh-CN"/>
              </w:rPr>
            </w:pPr>
            <w:r>
              <w:rPr>
                <w:rFonts w:hint="eastAsia"/>
                <w:b w:val="0"/>
                <w:bCs w:val="0"/>
                <w:spacing w:val="-2"/>
                <w:sz w:val="24"/>
                <w:szCs w:val="24"/>
                <w:lang w:val="en-US" w:eastAsia="zh-CN"/>
              </w:rPr>
              <w:t>5</w:t>
            </w:r>
          </w:p>
        </w:tc>
        <w:tc>
          <w:tcPr>
            <w:tcW w:w="1656" w:type="dxa"/>
            <w:vAlign w:val="center"/>
          </w:tcPr>
          <w:p w14:paraId="0061B646">
            <w:pPr>
              <w:pStyle w:val="2"/>
              <w:keepNext w:val="0"/>
              <w:keepLines w:val="0"/>
              <w:pageBreakBefore w:val="0"/>
              <w:widowControl/>
              <w:kinsoku w:val="0"/>
              <w:wordWrap/>
              <w:overflowPunct/>
              <w:topLinePunct w:val="0"/>
              <w:autoSpaceDE w:val="0"/>
              <w:autoSpaceDN w:val="0"/>
              <w:bidi w:val="0"/>
              <w:adjustRightInd w:val="0"/>
              <w:snapToGrid w:val="0"/>
              <w:spacing w:before="20" w:after="0" w:afterLines="100" w:line="360" w:lineRule="auto"/>
              <w:ind w:right="112"/>
              <w:jc w:val="center"/>
              <w:textAlignment w:val="baseline"/>
              <w:rPr>
                <w:rFonts w:hint="eastAsia"/>
                <w:b w:val="0"/>
                <w:bCs w:val="0"/>
                <w:spacing w:val="-2"/>
                <w:sz w:val="24"/>
                <w:szCs w:val="24"/>
                <w:lang w:val="en-US" w:eastAsia="zh-CN"/>
              </w:rPr>
            </w:pPr>
            <w:r>
              <w:rPr>
                <w:rFonts w:hint="eastAsia"/>
                <w:b w:val="0"/>
                <w:bCs w:val="0"/>
                <w:spacing w:val="-2"/>
                <w:sz w:val="24"/>
                <w:szCs w:val="24"/>
                <w:lang w:val="en-US" w:eastAsia="zh-CN"/>
              </w:rPr>
              <w:t>磋商授权书</w:t>
            </w:r>
          </w:p>
        </w:tc>
        <w:tc>
          <w:tcPr>
            <w:tcW w:w="2266" w:type="dxa"/>
            <w:vAlign w:val="center"/>
          </w:tcPr>
          <w:p w14:paraId="77A703A9">
            <w:pPr>
              <w:pStyle w:val="2"/>
              <w:keepNext w:val="0"/>
              <w:keepLines w:val="0"/>
              <w:pageBreakBefore w:val="0"/>
              <w:widowControl/>
              <w:kinsoku w:val="0"/>
              <w:wordWrap/>
              <w:overflowPunct/>
              <w:topLinePunct w:val="0"/>
              <w:autoSpaceDE w:val="0"/>
              <w:autoSpaceDN w:val="0"/>
              <w:bidi w:val="0"/>
              <w:adjustRightInd w:val="0"/>
              <w:snapToGrid w:val="0"/>
              <w:spacing w:before="20" w:after="0" w:afterLines="100" w:line="360" w:lineRule="auto"/>
              <w:ind w:right="112"/>
              <w:jc w:val="left"/>
              <w:textAlignment w:val="baseline"/>
              <w:rPr>
                <w:rFonts w:hint="eastAsia"/>
                <w:b w:val="0"/>
                <w:bCs w:val="0"/>
                <w:spacing w:val="-2"/>
                <w:sz w:val="24"/>
                <w:szCs w:val="24"/>
                <w:lang w:val="en-US" w:eastAsia="zh-CN"/>
              </w:rPr>
            </w:pPr>
            <w:r>
              <w:rPr>
                <w:rFonts w:hint="eastAsia"/>
                <w:b w:val="0"/>
                <w:bCs w:val="0"/>
                <w:spacing w:val="-2"/>
                <w:sz w:val="24"/>
                <w:szCs w:val="24"/>
                <w:lang w:val="en-US" w:eastAsia="zh-CN"/>
              </w:rPr>
              <w:t>格式、填写要求符合磋商文件规定并加盖供应商签章</w:t>
            </w:r>
          </w:p>
        </w:tc>
        <w:tc>
          <w:tcPr>
            <w:tcW w:w="3883" w:type="dxa"/>
            <w:vAlign w:val="center"/>
          </w:tcPr>
          <w:p w14:paraId="5340FACB">
            <w:pPr>
              <w:pStyle w:val="2"/>
              <w:keepNext w:val="0"/>
              <w:keepLines w:val="0"/>
              <w:pageBreakBefore w:val="0"/>
              <w:widowControl/>
              <w:kinsoku w:val="0"/>
              <w:wordWrap/>
              <w:overflowPunct/>
              <w:topLinePunct w:val="0"/>
              <w:autoSpaceDE w:val="0"/>
              <w:autoSpaceDN w:val="0"/>
              <w:bidi w:val="0"/>
              <w:adjustRightInd w:val="0"/>
              <w:snapToGrid w:val="0"/>
              <w:spacing w:before="20" w:after="0" w:afterLines="100" w:line="360" w:lineRule="auto"/>
              <w:ind w:right="112"/>
              <w:jc w:val="left"/>
              <w:textAlignment w:val="baseline"/>
              <w:rPr>
                <w:rFonts w:hint="eastAsia"/>
                <w:b w:val="0"/>
                <w:bCs w:val="0"/>
                <w:spacing w:val="-2"/>
                <w:sz w:val="24"/>
                <w:szCs w:val="24"/>
                <w:lang w:val="en-US" w:eastAsia="zh-CN"/>
              </w:rPr>
            </w:pPr>
            <w:r>
              <w:rPr>
                <w:rFonts w:hint="eastAsia"/>
                <w:b w:val="0"/>
                <w:bCs w:val="0"/>
                <w:spacing w:val="-2"/>
                <w:sz w:val="24"/>
                <w:szCs w:val="24"/>
                <w:lang w:val="en-US" w:eastAsia="zh-CN"/>
              </w:rPr>
              <w:t>法定代表人参加磋商的无需此件， 提供身份证明即可。详见第六章响 应文件格式</w:t>
            </w:r>
          </w:p>
        </w:tc>
      </w:tr>
      <w:tr w14:paraId="241A3B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59" w:hRule="atLeast"/>
        </w:trPr>
        <w:tc>
          <w:tcPr>
            <w:tcW w:w="721" w:type="dxa"/>
            <w:vAlign w:val="center"/>
          </w:tcPr>
          <w:p w14:paraId="4EBE514D">
            <w:pPr>
              <w:pStyle w:val="2"/>
              <w:keepNext w:val="0"/>
              <w:keepLines w:val="0"/>
              <w:pageBreakBefore w:val="0"/>
              <w:widowControl/>
              <w:kinsoku w:val="0"/>
              <w:wordWrap/>
              <w:overflowPunct/>
              <w:topLinePunct w:val="0"/>
              <w:autoSpaceDE w:val="0"/>
              <w:autoSpaceDN w:val="0"/>
              <w:bidi w:val="0"/>
              <w:adjustRightInd w:val="0"/>
              <w:snapToGrid w:val="0"/>
              <w:spacing w:before="20" w:after="0" w:afterLines="100" w:line="360" w:lineRule="auto"/>
              <w:ind w:right="112"/>
              <w:jc w:val="center"/>
              <w:textAlignment w:val="baseline"/>
              <w:rPr>
                <w:rFonts w:hint="eastAsia"/>
                <w:b w:val="0"/>
                <w:bCs w:val="0"/>
                <w:spacing w:val="-2"/>
                <w:sz w:val="24"/>
                <w:szCs w:val="24"/>
                <w:lang w:val="en-US" w:eastAsia="zh-CN"/>
              </w:rPr>
            </w:pPr>
            <w:r>
              <w:rPr>
                <w:rFonts w:hint="eastAsia"/>
                <w:b w:val="0"/>
                <w:bCs w:val="0"/>
                <w:spacing w:val="-2"/>
                <w:sz w:val="24"/>
                <w:szCs w:val="24"/>
                <w:lang w:val="en-US" w:eastAsia="zh-CN"/>
              </w:rPr>
              <w:t>6</w:t>
            </w:r>
          </w:p>
        </w:tc>
        <w:tc>
          <w:tcPr>
            <w:tcW w:w="1656" w:type="dxa"/>
            <w:vAlign w:val="center"/>
          </w:tcPr>
          <w:p w14:paraId="2E2F5C72">
            <w:pPr>
              <w:pStyle w:val="2"/>
              <w:keepNext w:val="0"/>
              <w:keepLines w:val="0"/>
              <w:pageBreakBefore w:val="0"/>
              <w:widowControl/>
              <w:kinsoku w:val="0"/>
              <w:wordWrap/>
              <w:overflowPunct/>
              <w:topLinePunct w:val="0"/>
              <w:autoSpaceDE w:val="0"/>
              <w:autoSpaceDN w:val="0"/>
              <w:bidi w:val="0"/>
              <w:adjustRightInd w:val="0"/>
              <w:snapToGrid w:val="0"/>
              <w:spacing w:before="20" w:after="0" w:afterLines="100" w:line="360" w:lineRule="auto"/>
              <w:ind w:right="112"/>
              <w:jc w:val="center"/>
              <w:textAlignment w:val="baseline"/>
              <w:rPr>
                <w:rFonts w:hint="eastAsia"/>
                <w:b w:val="0"/>
                <w:bCs w:val="0"/>
                <w:spacing w:val="-2"/>
                <w:sz w:val="24"/>
                <w:szCs w:val="24"/>
                <w:lang w:val="en-US" w:eastAsia="zh-CN"/>
              </w:rPr>
            </w:pPr>
            <w:r>
              <w:rPr>
                <w:rFonts w:hint="eastAsia"/>
                <w:b w:val="0"/>
                <w:bCs w:val="0"/>
                <w:spacing w:val="-2"/>
                <w:sz w:val="24"/>
                <w:szCs w:val="24"/>
                <w:lang w:val="en-US" w:eastAsia="zh-CN"/>
              </w:rPr>
              <w:t>磋商报价</w:t>
            </w:r>
          </w:p>
        </w:tc>
        <w:tc>
          <w:tcPr>
            <w:tcW w:w="2266" w:type="dxa"/>
            <w:vAlign w:val="center"/>
          </w:tcPr>
          <w:p w14:paraId="40D2F4B6">
            <w:pPr>
              <w:pStyle w:val="2"/>
              <w:keepNext w:val="0"/>
              <w:keepLines w:val="0"/>
              <w:pageBreakBefore w:val="0"/>
              <w:widowControl/>
              <w:kinsoku w:val="0"/>
              <w:wordWrap/>
              <w:overflowPunct/>
              <w:topLinePunct w:val="0"/>
              <w:autoSpaceDE w:val="0"/>
              <w:autoSpaceDN w:val="0"/>
              <w:bidi w:val="0"/>
              <w:adjustRightInd w:val="0"/>
              <w:snapToGrid w:val="0"/>
              <w:spacing w:before="20" w:after="0" w:afterLines="100" w:line="360" w:lineRule="auto"/>
              <w:ind w:right="112"/>
              <w:jc w:val="left"/>
              <w:textAlignment w:val="baseline"/>
              <w:rPr>
                <w:rFonts w:hint="eastAsia"/>
                <w:b w:val="0"/>
                <w:bCs w:val="0"/>
                <w:spacing w:val="-2"/>
                <w:sz w:val="24"/>
                <w:szCs w:val="24"/>
                <w:lang w:val="en-US" w:eastAsia="zh-CN"/>
              </w:rPr>
            </w:pPr>
            <w:r>
              <w:rPr>
                <w:rFonts w:hint="eastAsia"/>
                <w:b w:val="0"/>
                <w:bCs w:val="0"/>
                <w:spacing w:val="-2"/>
                <w:sz w:val="24"/>
                <w:szCs w:val="24"/>
                <w:lang w:val="en-US" w:eastAsia="zh-CN"/>
              </w:rPr>
              <w:t>符合磋商文件供应商须知要求</w:t>
            </w:r>
          </w:p>
        </w:tc>
        <w:tc>
          <w:tcPr>
            <w:tcW w:w="3883" w:type="dxa"/>
            <w:vAlign w:val="center"/>
          </w:tcPr>
          <w:p w14:paraId="5982049C">
            <w:pPr>
              <w:pStyle w:val="2"/>
              <w:keepNext w:val="0"/>
              <w:keepLines w:val="0"/>
              <w:pageBreakBefore w:val="0"/>
              <w:widowControl/>
              <w:kinsoku w:val="0"/>
              <w:wordWrap/>
              <w:overflowPunct/>
              <w:topLinePunct w:val="0"/>
              <w:autoSpaceDE w:val="0"/>
              <w:autoSpaceDN w:val="0"/>
              <w:bidi w:val="0"/>
              <w:adjustRightInd w:val="0"/>
              <w:snapToGrid w:val="0"/>
              <w:spacing w:before="20" w:after="0" w:afterLines="100" w:line="360" w:lineRule="auto"/>
              <w:ind w:right="112"/>
              <w:jc w:val="center"/>
              <w:textAlignment w:val="baseline"/>
              <w:rPr>
                <w:rFonts w:hint="eastAsia"/>
                <w:b w:val="0"/>
                <w:bCs w:val="0"/>
                <w:spacing w:val="-2"/>
                <w:sz w:val="24"/>
                <w:szCs w:val="24"/>
                <w:lang w:val="en-US" w:eastAsia="zh-CN"/>
              </w:rPr>
            </w:pPr>
            <w:r>
              <w:rPr>
                <w:rFonts w:hint="eastAsia"/>
                <w:b w:val="0"/>
                <w:bCs w:val="0"/>
                <w:spacing w:val="-2"/>
                <w:sz w:val="24"/>
                <w:szCs w:val="24"/>
                <w:lang w:val="en-US" w:eastAsia="zh-CN"/>
              </w:rPr>
              <w:t>详见第六章响应文件格式</w:t>
            </w:r>
          </w:p>
        </w:tc>
      </w:tr>
      <w:tr w14:paraId="3BFB02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6" w:hRule="atLeast"/>
        </w:trPr>
        <w:tc>
          <w:tcPr>
            <w:tcW w:w="721" w:type="dxa"/>
            <w:vAlign w:val="center"/>
          </w:tcPr>
          <w:p w14:paraId="27B2FB0A">
            <w:pPr>
              <w:pStyle w:val="2"/>
              <w:keepNext w:val="0"/>
              <w:keepLines w:val="0"/>
              <w:pageBreakBefore w:val="0"/>
              <w:widowControl/>
              <w:kinsoku w:val="0"/>
              <w:wordWrap/>
              <w:overflowPunct/>
              <w:topLinePunct w:val="0"/>
              <w:autoSpaceDE w:val="0"/>
              <w:autoSpaceDN w:val="0"/>
              <w:bidi w:val="0"/>
              <w:adjustRightInd w:val="0"/>
              <w:snapToGrid w:val="0"/>
              <w:spacing w:before="20" w:after="0" w:afterLines="100" w:line="360" w:lineRule="auto"/>
              <w:ind w:right="112"/>
              <w:jc w:val="center"/>
              <w:textAlignment w:val="baseline"/>
              <w:rPr>
                <w:rFonts w:hint="eastAsia"/>
                <w:b w:val="0"/>
                <w:bCs w:val="0"/>
                <w:spacing w:val="-2"/>
                <w:sz w:val="24"/>
                <w:szCs w:val="24"/>
                <w:lang w:val="en-US" w:eastAsia="zh-CN"/>
              </w:rPr>
            </w:pPr>
            <w:r>
              <w:rPr>
                <w:rFonts w:hint="eastAsia"/>
                <w:b w:val="0"/>
                <w:bCs w:val="0"/>
                <w:spacing w:val="-2"/>
                <w:sz w:val="24"/>
                <w:szCs w:val="24"/>
                <w:lang w:val="en-US" w:eastAsia="zh-CN"/>
              </w:rPr>
              <w:t>7</w:t>
            </w:r>
          </w:p>
        </w:tc>
        <w:tc>
          <w:tcPr>
            <w:tcW w:w="1656" w:type="dxa"/>
            <w:vAlign w:val="center"/>
          </w:tcPr>
          <w:p w14:paraId="59E55F6C">
            <w:pPr>
              <w:pStyle w:val="2"/>
              <w:keepNext w:val="0"/>
              <w:keepLines w:val="0"/>
              <w:pageBreakBefore w:val="0"/>
              <w:widowControl/>
              <w:kinsoku w:val="0"/>
              <w:wordWrap/>
              <w:overflowPunct/>
              <w:topLinePunct w:val="0"/>
              <w:autoSpaceDE w:val="0"/>
              <w:autoSpaceDN w:val="0"/>
              <w:bidi w:val="0"/>
              <w:adjustRightInd w:val="0"/>
              <w:snapToGrid w:val="0"/>
              <w:spacing w:before="20" w:after="0" w:afterLines="100" w:line="360" w:lineRule="auto"/>
              <w:ind w:right="112"/>
              <w:jc w:val="center"/>
              <w:textAlignment w:val="baseline"/>
              <w:rPr>
                <w:rFonts w:hint="eastAsia"/>
                <w:b w:val="0"/>
                <w:bCs w:val="0"/>
                <w:spacing w:val="-2"/>
                <w:sz w:val="24"/>
                <w:szCs w:val="24"/>
                <w:lang w:val="en-US" w:eastAsia="zh-CN"/>
              </w:rPr>
            </w:pPr>
            <w:r>
              <w:rPr>
                <w:rFonts w:hint="eastAsia"/>
                <w:b w:val="0"/>
                <w:bCs w:val="0"/>
                <w:spacing w:val="-2"/>
                <w:sz w:val="24"/>
                <w:szCs w:val="24"/>
                <w:lang w:val="en-US" w:eastAsia="zh-CN"/>
              </w:rPr>
              <w:t>商务响应情况</w:t>
            </w:r>
          </w:p>
        </w:tc>
        <w:tc>
          <w:tcPr>
            <w:tcW w:w="2266" w:type="dxa"/>
            <w:vAlign w:val="center"/>
          </w:tcPr>
          <w:p w14:paraId="0255F107">
            <w:pPr>
              <w:pStyle w:val="2"/>
              <w:keepNext w:val="0"/>
              <w:keepLines w:val="0"/>
              <w:pageBreakBefore w:val="0"/>
              <w:widowControl/>
              <w:kinsoku w:val="0"/>
              <w:wordWrap/>
              <w:overflowPunct/>
              <w:topLinePunct w:val="0"/>
              <w:autoSpaceDE w:val="0"/>
              <w:autoSpaceDN w:val="0"/>
              <w:bidi w:val="0"/>
              <w:adjustRightInd w:val="0"/>
              <w:snapToGrid w:val="0"/>
              <w:spacing w:before="20" w:after="0" w:afterLines="100" w:line="360" w:lineRule="auto"/>
              <w:ind w:right="112"/>
              <w:jc w:val="left"/>
              <w:textAlignment w:val="baseline"/>
              <w:rPr>
                <w:rFonts w:hint="eastAsia"/>
                <w:b w:val="0"/>
                <w:bCs w:val="0"/>
                <w:spacing w:val="-2"/>
                <w:sz w:val="24"/>
                <w:szCs w:val="24"/>
                <w:lang w:val="en-US" w:eastAsia="zh-CN"/>
              </w:rPr>
            </w:pPr>
            <w:r>
              <w:rPr>
                <w:rFonts w:hint="eastAsia"/>
                <w:b w:val="0"/>
                <w:bCs w:val="0"/>
                <w:spacing w:val="-2"/>
                <w:sz w:val="24"/>
                <w:szCs w:val="24"/>
                <w:lang w:val="en-US" w:eastAsia="zh-CN"/>
              </w:rPr>
              <w:t>符合磋商文件采购需求要求</w:t>
            </w:r>
          </w:p>
        </w:tc>
        <w:tc>
          <w:tcPr>
            <w:tcW w:w="3883" w:type="dxa"/>
            <w:vAlign w:val="center"/>
          </w:tcPr>
          <w:p w14:paraId="7A653B69">
            <w:pPr>
              <w:pStyle w:val="2"/>
              <w:keepNext w:val="0"/>
              <w:keepLines w:val="0"/>
              <w:pageBreakBefore w:val="0"/>
              <w:widowControl/>
              <w:kinsoku w:val="0"/>
              <w:wordWrap/>
              <w:overflowPunct/>
              <w:topLinePunct w:val="0"/>
              <w:autoSpaceDE w:val="0"/>
              <w:autoSpaceDN w:val="0"/>
              <w:bidi w:val="0"/>
              <w:adjustRightInd w:val="0"/>
              <w:snapToGrid w:val="0"/>
              <w:spacing w:before="20" w:after="0" w:afterLines="100" w:line="360" w:lineRule="auto"/>
              <w:ind w:right="112"/>
              <w:jc w:val="center"/>
              <w:textAlignment w:val="baseline"/>
              <w:rPr>
                <w:rFonts w:hint="eastAsia"/>
                <w:b w:val="0"/>
                <w:bCs w:val="0"/>
                <w:spacing w:val="-2"/>
                <w:sz w:val="24"/>
                <w:szCs w:val="24"/>
                <w:lang w:val="en-US" w:eastAsia="zh-CN"/>
              </w:rPr>
            </w:pPr>
            <w:r>
              <w:rPr>
                <w:rFonts w:hint="eastAsia"/>
                <w:b w:val="0"/>
                <w:bCs w:val="0"/>
                <w:spacing w:val="-2"/>
                <w:sz w:val="24"/>
                <w:szCs w:val="24"/>
                <w:lang w:val="en-US" w:eastAsia="zh-CN"/>
              </w:rPr>
              <w:t>详见第六章响应文件格式</w:t>
            </w:r>
          </w:p>
        </w:tc>
      </w:tr>
      <w:tr w14:paraId="2AAF7B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31" w:hRule="atLeast"/>
        </w:trPr>
        <w:tc>
          <w:tcPr>
            <w:tcW w:w="721" w:type="dxa"/>
            <w:vAlign w:val="center"/>
          </w:tcPr>
          <w:p w14:paraId="66AAF877">
            <w:pPr>
              <w:pStyle w:val="2"/>
              <w:keepNext w:val="0"/>
              <w:keepLines w:val="0"/>
              <w:pageBreakBefore w:val="0"/>
              <w:widowControl/>
              <w:kinsoku w:val="0"/>
              <w:wordWrap/>
              <w:overflowPunct/>
              <w:topLinePunct w:val="0"/>
              <w:autoSpaceDE w:val="0"/>
              <w:autoSpaceDN w:val="0"/>
              <w:bidi w:val="0"/>
              <w:adjustRightInd w:val="0"/>
              <w:snapToGrid w:val="0"/>
              <w:spacing w:before="20" w:after="0" w:afterLines="100" w:line="360" w:lineRule="auto"/>
              <w:ind w:right="112"/>
              <w:jc w:val="center"/>
              <w:textAlignment w:val="baseline"/>
              <w:rPr>
                <w:rFonts w:hint="eastAsia"/>
                <w:b w:val="0"/>
                <w:bCs w:val="0"/>
                <w:spacing w:val="-2"/>
                <w:sz w:val="24"/>
                <w:szCs w:val="24"/>
                <w:lang w:val="en-US" w:eastAsia="zh-CN"/>
              </w:rPr>
            </w:pPr>
            <w:r>
              <w:rPr>
                <w:rFonts w:hint="eastAsia"/>
                <w:b w:val="0"/>
                <w:bCs w:val="0"/>
                <w:spacing w:val="-2"/>
                <w:sz w:val="24"/>
                <w:szCs w:val="24"/>
                <w:lang w:val="en-US" w:eastAsia="zh-CN"/>
              </w:rPr>
              <w:t>8</w:t>
            </w:r>
          </w:p>
        </w:tc>
        <w:tc>
          <w:tcPr>
            <w:tcW w:w="1656" w:type="dxa"/>
            <w:vAlign w:val="center"/>
          </w:tcPr>
          <w:p w14:paraId="1C87F3DE">
            <w:pPr>
              <w:pStyle w:val="2"/>
              <w:keepNext w:val="0"/>
              <w:keepLines w:val="0"/>
              <w:pageBreakBefore w:val="0"/>
              <w:widowControl/>
              <w:kinsoku w:val="0"/>
              <w:wordWrap/>
              <w:overflowPunct/>
              <w:topLinePunct w:val="0"/>
              <w:autoSpaceDE w:val="0"/>
              <w:autoSpaceDN w:val="0"/>
              <w:bidi w:val="0"/>
              <w:adjustRightInd w:val="0"/>
              <w:snapToGrid w:val="0"/>
              <w:spacing w:before="20" w:after="0" w:afterLines="100" w:line="360" w:lineRule="auto"/>
              <w:ind w:right="112"/>
              <w:jc w:val="center"/>
              <w:textAlignment w:val="baseline"/>
              <w:rPr>
                <w:rFonts w:hint="eastAsia"/>
                <w:b w:val="0"/>
                <w:bCs w:val="0"/>
                <w:spacing w:val="-2"/>
                <w:sz w:val="24"/>
                <w:szCs w:val="24"/>
                <w:lang w:val="en-US" w:eastAsia="zh-CN"/>
              </w:rPr>
            </w:pPr>
            <w:r>
              <w:rPr>
                <w:rFonts w:hint="eastAsia"/>
                <w:b w:val="0"/>
                <w:bCs w:val="0"/>
                <w:spacing w:val="-2"/>
                <w:sz w:val="24"/>
                <w:szCs w:val="24"/>
                <w:lang w:val="en-US" w:eastAsia="zh-CN"/>
              </w:rPr>
              <w:t>其他要求</w:t>
            </w:r>
          </w:p>
        </w:tc>
        <w:tc>
          <w:tcPr>
            <w:tcW w:w="2266" w:type="dxa"/>
            <w:vAlign w:val="center"/>
          </w:tcPr>
          <w:p w14:paraId="16B39A53">
            <w:pPr>
              <w:pStyle w:val="2"/>
              <w:keepNext w:val="0"/>
              <w:keepLines w:val="0"/>
              <w:pageBreakBefore w:val="0"/>
              <w:widowControl/>
              <w:kinsoku w:val="0"/>
              <w:wordWrap/>
              <w:overflowPunct/>
              <w:topLinePunct w:val="0"/>
              <w:autoSpaceDE w:val="0"/>
              <w:autoSpaceDN w:val="0"/>
              <w:bidi w:val="0"/>
              <w:adjustRightInd w:val="0"/>
              <w:snapToGrid w:val="0"/>
              <w:spacing w:before="20" w:after="0" w:afterLines="100" w:line="360" w:lineRule="auto"/>
              <w:ind w:right="112"/>
              <w:jc w:val="left"/>
              <w:textAlignment w:val="baseline"/>
              <w:rPr>
                <w:rFonts w:hint="eastAsia"/>
                <w:b w:val="0"/>
                <w:bCs w:val="0"/>
                <w:spacing w:val="-2"/>
                <w:sz w:val="24"/>
                <w:szCs w:val="24"/>
                <w:lang w:val="en-US" w:eastAsia="zh-CN"/>
              </w:rPr>
            </w:pPr>
            <w:r>
              <w:rPr>
                <w:rFonts w:hint="eastAsia"/>
                <w:b w:val="0"/>
                <w:bCs w:val="0"/>
                <w:spacing w:val="-2"/>
                <w:sz w:val="24"/>
                <w:szCs w:val="24"/>
                <w:lang w:val="en-US" w:eastAsia="zh-CN"/>
              </w:rPr>
              <w:t>符合法律、行政法规规定的其他条件或磋商文件列明的其他要求</w:t>
            </w:r>
          </w:p>
        </w:tc>
        <w:tc>
          <w:tcPr>
            <w:tcW w:w="3883" w:type="dxa"/>
            <w:vAlign w:val="center"/>
          </w:tcPr>
          <w:p w14:paraId="1B3A132A">
            <w:pPr>
              <w:pStyle w:val="2"/>
              <w:keepNext w:val="0"/>
              <w:keepLines w:val="0"/>
              <w:pageBreakBefore w:val="0"/>
              <w:widowControl/>
              <w:kinsoku w:val="0"/>
              <w:wordWrap/>
              <w:overflowPunct/>
              <w:topLinePunct w:val="0"/>
              <w:autoSpaceDE w:val="0"/>
              <w:autoSpaceDN w:val="0"/>
              <w:bidi w:val="0"/>
              <w:adjustRightInd w:val="0"/>
              <w:snapToGrid w:val="0"/>
              <w:spacing w:before="20" w:after="0" w:afterLines="100" w:line="360" w:lineRule="auto"/>
              <w:ind w:right="112"/>
              <w:jc w:val="center"/>
              <w:textAlignment w:val="baseline"/>
              <w:rPr>
                <w:rFonts w:hint="eastAsia"/>
                <w:b w:val="0"/>
                <w:bCs w:val="0"/>
                <w:spacing w:val="-2"/>
                <w:sz w:val="24"/>
                <w:szCs w:val="24"/>
                <w:lang w:val="en-US" w:eastAsia="zh-CN"/>
              </w:rPr>
            </w:pPr>
          </w:p>
        </w:tc>
      </w:tr>
    </w:tbl>
    <w:p w14:paraId="4BF21CF1">
      <w:pPr>
        <w:pStyle w:val="2"/>
        <w:keepNext w:val="0"/>
        <w:keepLines w:val="0"/>
        <w:pageBreakBefore w:val="0"/>
        <w:widowControl/>
        <w:kinsoku w:val="0"/>
        <w:wordWrap/>
        <w:overflowPunct/>
        <w:topLinePunct w:val="0"/>
        <w:autoSpaceDE w:val="0"/>
        <w:autoSpaceDN w:val="0"/>
        <w:bidi w:val="0"/>
        <w:adjustRightInd w:val="0"/>
        <w:snapToGrid w:val="0"/>
        <w:spacing w:before="20" w:after="0" w:afterLines="100" w:line="360" w:lineRule="auto"/>
        <w:ind w:left="50" w:right="112" w:firstLine="421"/>
        <w:textAlignment w:val="baseline"/>
        <w:rPr>
          <w:rFonts w:hint="eastAsia"/>
          <w:b w:val="0"/>
          <w:bCs w:val="0"/>
          <w:spacing w:val="-2"/>
          <w:sz w:val="24"/>
          <w:szCs w:val="24"/>
          <w:lang w:val="en-US" w:eastAsia="zh-CN"/>
        </w:rPr>
      </w:pPr>
      <w:r>
        <w:rPr>
          <w:rFonts w:hint="eastAsia"/>
          <w:b w:val="0"/>
          <w:bCs w:val="0"/>
          <w:spacing w:val="-2"/>
          <w:sz w:val="24"/>
          <w:szCs w:val="24"/>
          <w:lang w:val="en-US" w:eastAsia="zh-CN"/>
        </w:rPr>
        <w:t>初审指标通过标准：供应商必须通过初审表中的全部评审指标。</w:t>
      </w:r>
    </w:p>
    <w:p w14:paraId="1A2862A3">
      <w:pPr>
        <w:pStyle w:val="2"/>
        <w:keepNext w:val="0"/>
        <w:keepLines w:val="0"/>
        <w:pageBreakBefore w:val="0"/>
        <w:widowControl/>
        <w:kinsoku w:val="0"/>
        <w:wordWrap/>
        <w:overflowPunct/>
        <w:topLinePunct w:val="0"/>
        <w:autoSpaceDE w:val="0"/>
        <w:autoSpaceDN w:val="0"/>
        <w:bidi w:val="0"/>
        <w:adjustRightInd w:val="0"/>
        <w:snapToGrid w:val="0"/>
        <w:spacing w:before="20" w:after="0" w:afterLines="100" w:line="360" w:lineRule="auto"/>
        <w:ind w:right="112"/>
        <w:textAlignment w:val="baseline"/>
        <w:rPr>
          <w:rFonts w:hint="eastAsia"/>
          <w:b/>
          <w:bCs/>
          <w:spacing w:val="-2"/>
          <w:sz w:val="24"/>
          <w:szCs w:val="24"/>
          <w:lang w:val="en-US" w:eastAsia="zh-CN"/>
        </w:rPr>
      </w:pPr>
      <w:r>
        <w:rPr>
          <w:rFonts w:hint="eastAsia"/>
          <w:b/>
          <w:bCs/>
          <w:spacing w:val="-2"/>
          <w:sz w:val="24"/>
          <w:szCs w:val="24"/>
          <w:lang w:val="en-US" w:eastAsia="zh-CN"/>
        </w:rPr>
        <w:t>二、综合评分</w:t>
      </w:r>
    </w:p>
    <w:p w14:paraId="55C5DA83">
      <w:pPr>
        <w:pStyle w:val="2"/>
        <w:keepNext w:val="0"/>
        <w:keepLines w:val="0"/>
        <w:pageBreakBefore w:val="0"/>
        <w:widowControl/>
        <w:kinsoku w:val="0"/>
        <w:wordWrap/>
        <w:overflowPunct/>
        <w:topLinePunct w:val="0"/>
        <w:autoSpaceDE w:val="0"/>
        <w:autoSpaceDN w:val="0"/>
        <w:bidi w:val="0"/>
        <w:adjustRightInd w:val="0"/>
        <w:snapToGrid w:val="0"/>
        <w:spacing w:before="20" w:after="0" w:afterLines="100" w:line="360" w:lineRule="auto"/>
        <w:ind w:left="50" w:right="112" w:firstLine="421"/>
        <w:textAlignment w:val="baseline"/>
        <w:rPr>
          <w:rFonts w:hint="eastAsia"/>
          <w:b w:val="0"/>
          <w:bCs w:val="0"/>
          <w:spacing w:val="-2"/>
          <w:sz w:val="24"/>
          <w:szCs w:val="24"/>
          <w:lang w:val="en-US" w:eastAsia="zh-CN"/>
        </w:rPr>
      </w:pPr>
      <w:r>
        <w:rPr>
          <w:rFonts w:hint="eastAsia"/>
          <w:b w:val="0"/>
          <w:bCs w:val="0"/>
          <w:spacing w:val="-2"/>
          <w:sz w:val="24"/>
          <w:szCs w:val="24"/>
          <w:lang w:val="en-US" w:eastAsia="zh-CN"/>
        </w:rPr>
        <w:t>磋商小组按照下表对进入综合评分的所有供应商的响应文件进行综合评分。</w:t>
      </w:r>
    </w:p>
    <w:tbl>
      <w:tblPr>
        <w:tblStyle w:val="14"/>
        <w:tblW w:w="852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2"/>
        <w:gridCol w:w="1764"/>
        <w:gridCol w:w="4671"/>
        <w:gridCol w:w="1389"/>
      </w:tblGrid>
      <w:tr w14:paraId="25D139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jc w:val="center"/>
        </w:trPr>
        <w:tc>
          <w:tcPr>
            <w:tcW w:w="702" w:type="dxa"/>
            <w:vAlign w:val="center"/>
          </w:tcPr>
          <w:p w14:paraId="5AD2DFBF">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ind w:right="0"/>
              <w:jc w:val="center"/>
              <w:textAlignment w:val="baseline"/>
              <w:rPr>
                <w:rFonts w:hint="eastAsia" w:ascii="Calibri" w:hAnsi="Calibri" w:eastAsia="宋体" w:cs="Times New Roman"/>
                <w:snapToGrid w:val="0"/>
                <w:color w:val="000000"/>
                <w:kern w:val="0"/>
                <w:sz w:val="24"/>
                <w:szCs w:val="24"/>
                <w:lang w:val="en-US" w:eastAsia="zh-CN" w:bidi="ar-SA"/>
              </w:rPr>
            </w:pPr>
            <w:r>
              <w:rPr>
                <w:rFonts w:hint="eastAsia" w:ascii="Calibri" w:hAnsi="Calibri" w:eastAsia="宋体" w:cs="Times New Roman"/>
                <w:snapToGrid w:val="0"/>
                <w:color w:val="000000"/>
                <w:kern w:val="0"/>
                <w:sz w:val="24"/>
                <w:szCs w:val="24"/>
                <w:lang w:val="en-US" w:eastAsia="zh-CN" w:bidi="ar-SA"/>
              </w:rPr>
              <w:t>序号</w:t>
            </w:r>
          </w:p>
        </w:tc>
        <w:tc>
          <w:tcPr>
            <w:tcW w:w="1764" w:type="dxa"/>
            <w:vAlign w:val="center"/>
          </w:tcPr>
          <w:p w14:paraId="2948B0F9">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ind w:right="0"/>
              <w:jc w:val="center"/>
              <w:textAlignment w:val="baseline"/>
              <w:rPr>
                <w:rFonts w:hint="eastAsia" w:ascii="Calibri" w:hAnsi="Calibri" w:eastAsia="宋体" w:cs="Times New Roman"/>
                <w:snapToGrid w:val="0"/>
                <w:color w:val="000000"/>
                <w:kern w:val="0"/>
                <w:sz w:val="24"/>
                <w:szCs w:val="24"/>
                <w:lang w:val="en-US" w:eastAsia="zh-CN" w:bidi="ar-SA"/>
              </w:rPr>
            </w:pPr>
            <w:r>
              <w:rPr>
                <w:rFonts w:hint="eastAsia" w:ascii="Calibri" w:hAnsi="Calibri" w:eastAsia="宋体" w:cs="Times New Roman"/>
                <w:snapToGrid w:val="0"/>
                <w:color w:val="000000"/>
                <w:kern w:val="0"/>
                <w:sz w:val="24"/>
                <w:szCs w:val="24"/>
                <w:lang w:val="en-US" w:eastAsia="zh-CN" w:bidi="ar-SA"/>
              </w:rPr>
              <w:t>评分内容</w:t>
            </w:r>
          </w:p>
        </w:tc>
        <w:tc>
          <w:tcPr>
            <w:tcW w:w="4671" w:type="dxa"/>
            <w:vAlign w:val="center"/>
          </w:tcPr>
          <w:p w14:paraId="206A1E3D">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ind w:right="0"/>
              <w:jc w:val="center"/>
              <w:textAlignment w:val="baseline"/>
              <w:rPr>
                <w:rFonts w:hint="eastAsia" w:ascii="Calibri" w:hAnsi="Calibri" w:eastAsia="宋体" w:cs="Times New Roman"/>
                <w:snapToGrid w:val="0"/>
                <w:color w:val="000000"/>
                <w:kern w:val="0"/>
                <w:sz w:val="24"/>
                <w:szCs w:val="24"/>
                <w:lang w:val="en-US" w:eastAsia="zh-CN" w:bidi="ar-SA"/>
              </w:rPr>
            </w:pPr>
            <w:r>
              <w:rPr>
                <w:rFonts w:hint="eastAsia" w:ascii="Calibri" w:hAnsi="Calibri" w:eastAsia="宋体" w:cs="Times New Roman"/>
                <w:snapToGrid w:val="0"/>
                <w:color w:val="000000"/>
                <w:kern w:val="0"/>
                <w:sz w:val="24"/>
                <w:szCs w:val="24"/>
                <w:lang w:val="en-US" w:eastAsia="zh-CN" w:bidi="ar-SA"/>
              </w:rPr>
              <w:t>评分标准</w:t>
            </w:r>
          </w:p>
        </w:tc>
        <w:tc>
          <w:tcPr>
            <w:tcW w:w="1389" w:type="dxa"/>
            <w:vAlign w:val="center"/>
          </w:tcPr>
          <w:p w14:paraId="43C87164">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ind w:right="0"/>
              <w:jc w:val="center"/>
              <w:textAlignment w:val="baseline"/>
              <w:rPr>
                <w:rFonts w:hint="eastAsia" w:ascii="Calibri" w:hAnsi="Calibri" w:eastAsia="宋体" w:cs="Times New Roman"/>
                <w:snapToGrid w:val="0"/>
                <w:color w:val="000000"/>
                <w:kern w:val="0"/>
                <w:sz w:val="24"/>
                <w:szCs w:val="24"/>
                <w:lang w:val="en-US" w:eastAsia="zh-CN" w:bidi="ar-SA"/>
              </w:rPr>
            </w:pPr>
            <w:r>
              <w:rPr>
                <w:rFonts w:hint="eastAsia" w:ascii="Calibri" w:hAnsi="Calibri" w:eastAsia="宋体" w:cs="Times New Roman"/>
                <w:snapToGrid w:val="0"/>
                <w:color w:val="000000"/>
                <w:kern w:val="0"/>
                <w:sz w:val="24"/>
                <w:szCs w:val="24"/>
                <w:lang w:val="en-US" w:eastAsia="zh-CN" w:bidi="ar-SA"/>
              </w:rPr>
              <w:t>分值</w:t>
            </w:r>
          </w:p>
        </w:tc>
      </w:tr>
      <w:tr w14:paraId="6E709C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jc w:val="center"/>
        </w:trPr>
        <w:tc>
          <w:tcPr>
            <w:tcW w:w="702" w:type="dxa"/>
            <w:vAlign w:val="center"/>
          </w:tcPr>
          <w:p w14:paraId="5016977F">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ind w:right="0"/>
              <w:jc w:val="center"/>
              <w:textAlignment w:val="baseline"/>
              <w:rPr>
                <w:rFonts w:hint="default" w:ascii="Calibri" w:hAnsi="Calibri" w:eastAsia="宋体" w:cs="Times New Roman"/>
                <w:snapToGrid w:val="0"/>
                <w:color w:val="000000"/>
                <w:kern w:val="0"/>
                <w:sz w:val="24"/>
                <w:szCs w:val="24"/>
                <w:lang w:val="en-US" w:eastAsia="zh-CN" w:bidi="ar-SA"/>
              </w:rPr>
            </w:pPr>
            <w:r>
              <w:rPr>
                <w:rFonts w:hint="eastAsia" w:ascii="Calibri" w:hAnsi="Calibri" w:eastAsia="宋体" w:cs="Times New Roman"/>
                <w:snapToGrid w:val="0"/>
                <w:color w:val="000000"/>
                <w:kern w:val="0"/>
                <w:sz w:val="24"/>
                <w:szCs w:val="24"/>
                <w:lang w:val="en-US" w:eastAsia="zh-CN" w:bidi="ar-SA"/>
              </w:rPr>
              <w:t>1</w:t>
            </w:r>
          </w:p>
        </w:tc>
        <w:tc>
          <w:tcPr>
            <w:tcW w:w="1764" w:type="dxa"/>
            <w:vAlign w:val="center"/>
          </w:tcPr>
          <w:p w14:paraId="654F4AE6">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ind w:right="0"/>
              <w:jc w:val="center"/>
              <w:textAlignment w:val="baseline"/>
              <w:rPr>
                <w:rFonts w:hint="default" w:ascii="Calibri" w:hAnsi="Calibri" w:eastAsia="宋体" w:cs="Times New Roman"/>
                <w:snapToGrid w:val="0"/>
                <w:color w:val="000000"/>
                <w:kern w:val="0"/>
                <w:sz w:val="24"/>
                <w:szCs w:val="24"/>
                <w:lang w:val="en-US" w:eastAsia="zh-CN" w:bidi="ar-SA"/>
              </w:rPr>
            </w:pPr>
            <w:r>
              <w:rPr>
                <w:rFonts w:hint="eastAsia" w:ascii="Calibri" w:hAnsi="Calibri" w:eastAsia="宋体" w:cs="Times New Roman"/>
                <w:snapToGrid w:val="0"/>
                <w:color w:val="000000"/>
                <w:kern w:val="0"/>
                <w:sz w:val="24"/>
                <w:szCs w:val="24"/>
                <w:lang w:val="en-US" w:eastAsia="zh-CN" w:bidi="ar-SA"/>
              </w:rPr>
              <w:t>价格</w:t>
            </w:r>
          </w:p>
        </w:tc>
        <w:tc>
          <w:tcPr>
            <w:tcW w:w="4671" w:type="dxa"/>
            <w:vAlign w:val="center"/>
          </w:tcPr>
          <w:p w14:paraId="2739A28C">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ind w:right="0"/>
              <w:jc w:val="both"/>
              <w:textAlignment w:val="baseline"/>
              <w:rPr>
                <w:rFonts w:hint="eastAsia" w:ascii="Calibri" w:hAnsi="Calibri" w:eastAsia="宋体" w:cs="Times New Roman"/>
                <w:snapToGrid w:val="0"/>
                <w:color w:val="000000"/>
                <w:kern w:val="0"/>
                <w:sz w:val="24"/>
                <w:szCs w:val="24"/>
                <w:lang w:val="en-US" w:eastAsia="zh-CN" w:bidi="ar-SA"/>
              </w:rPr>
            </w:pPr>
            <w:r>
              <w:rPr>
                <w:rFonts w:hint="eastAsia" w:ascii="Calibri" w:hAnsi="Calibri" w:eastAsia="宋体" w:cs="Times New Roman"/>
                <w:snapToGrid w:val="0"/>
                <w:color w:val="000000"/>
                <w:kern w:val="0"/>
                <w:sz w:val="24"/>
                <w:szCs w:val="24"/>
                <w:lang w:val="en-US" w:eastAsia="zh-CN" w:bidi="ar-SA"/>
              </w:rPr>
              <w:t>以所有有效最终报价的算术平均价作为基准价。评分标准如下：</w:t>
            </w:r>
          </w:p>
          <w:p w14:paraId="720CF0FD">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ind w:right="0"/>
              <w:jc w:val="both"/>
              <w:textAlignment w:val="baseline"/>
              <w:rPr>
                <w:rFonts w:hint="eastAsia" w:ascii="Calibri" w:hAnsi="Calibri" w:eastAsia="宋体" w:cs="Times New Roman"/>
                <w:snapToGrid w:val="0"/>
                <w:color w:val="000000"/>
                <w:kern w:val="0"/>
                <w:sz w:val="24"/>
                <w:szCs w:val="24"/>
                <w:lang w:val="en-US" w:eastAsia="zh-CN" w:bidi="ar-SA"/>
              </w:rPr>
            </w:pPr>
            <w:r>
              <w:rPr>
                <w:rFonts w:hint="eastAsia" w:ascii="Calibri" w:hAnsi="Calibri" w:eastAsia="宋体" w:cs="Times New Roman"/>
                <w:snapToGrid w:val="0"/>
                <w:color w:val="000000"/>
                <w:kern w:val="0"/>
                <w:sz w:val="24"/>
                <w:szCs w:val="24"/>
                <w:lang w:val="en-US" w:eastAsia="zh-CN" w:bidi="ar-SA"/>
              </w:rPr>
              <w:t>1.高于项目限价的报价将被拒绝。</w:t>
            </w:r>
          </w:p>
          <w:p w14:paraId="50084896">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ind w:right="0"/>
              <w:jc w:val="both"/>
              <w:textAlignment w:val="baseline"/>
              <w:rPr>
                <w:rFonts w:hint="eastAsia" w:ascii="Calibri" w:hAnsi="Calibri" w:eastAsia="宋体" w:cs="Times New Roman"/>
                <w:snapToGrid w:val="0"/>
                <w:color w:val="000000"/>
                <w:kern w:val="0"/>
                <w:sz w:val="24"/>
                <w:szCs w:val="24"/>
                <w:lang w:val="en-US" w:eastAsia="zh-CN" w:bidi="ar-SA"/>
              </w:rPr>
            </w:pPr>
            <w:r>
              <w:rPr>
                <w:rFonts w:hint="eastAsia" w:ascii="Calibri" w:hAnsi="Calibri" w:eastAsia="宋体" w:cs="Times New Roman"/>
                <w:snapToGrid w:val="0"/>
                <w:color w:val="000000"/>
                <w:kern w:val="0"/>
                <w:sz w:val="24"/>
                <w:szCs w:val="24"/>
                <w:lang w:val="en-US" w:eastAsia="zh-CN" w:bidi="ar-SA"/>
              </w:rPr>
              <w:t>2.报价不完整的，得0分。</w:t>
            </w:r>
          </w:p>
          <w:p w14:paraId="7D0B0F79">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ind w:right="0"/>
              <w:jc w:val="both"/>
              <w:textAlignment w:val="baseline"/>
              <w:rPr>
                <w:rFonts w:hint="eastAsia" w:ascii="Calibri" w:hAnsi="Calibri" w:eastAsia="宋体" w:cs="Times New Roman"/>
                <w:snapToGrid w:val="0"/>
                <w:color w:val="000000"/>
                <w:kern w:val="0"/>
                <w:sz w:val="24"/>
                <w:szCs w:val="24"/>
                <w:lang w:val="en-US" w:eastAsia="zh-CN" w:bidi="ar-SA"/>
              </w:rPr>
            </w:pPr>
            <w:r>
              <w:rPr>
                <w:rFonts w:hint="eastAsia" w:ascii="Calibri" w:hAnsi="Calibri" w:eastAsia="宋体" w:cs="Times New Roman"/>
                <w:snapToGrid w:val="0"/>
                <w:color w:val="000000"/>
                <w:kern w:val="0"/>
                <w:sz w:val="24"/>
                <w:szCs w:val="24"/>
                <w:lang w:val="en-US" w:eastAsia="zh-CN" w:bidi="ar-SA"/>
              </w:rPr>
              <w:t>3.偏差率：偏差率=100%×（供应商报价-评审基准价）/评审基准价。</w:t>
            </w:r>
          </w:p>
          <w:p w14:paraId="786E6296">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ind w:right="0"/>
              <w:jc w:val="both"/>
              <w:textAlignment w:val="baseline"/>
              <w:rPr>
                <w:rFonts w:hint="default" w:ascii="Calibri" w:hAnsi="Calibri" w:eastAsia="宋体" w:cs="Times New Roman"/>
                <w:snapToGrid w:val="0"/>
                <w:color w:val="000000"/>
                <w:kern w:val="0"/>
                <w:sz w:val="24"/>
                <w:szCs w:val="24"/>
                <w:lang w:val="en-US" w:eastAsia="zh-CN" w:bidi="ar-SA"/>
              </w:rPr>
            </w:pPr>
            <w:r>
              <w:rPr>
                <w:rFonts w:hint="eastAsia" w:ascii="Calibri" w:hAnsi="Calibri" w:eastAsia="宋体" w:cs="Times New Roman"/>
                <w:snapToGrid w:val="0"/>
                <w:color w:val="000000"/>
                <w:kern w:val="0"/>
                <w:sz w:val="24"/>
                <w:szCs w:val="24"/>
                <w:lang w:val="en-US" w:eastAsia="zh-CN" w:bidi="ar-SA"/>
              </w:rPr>
              <w:t>4.评分：报价等于基准价的得满分；报价低于基准价的，每低1%扣0.2分；报价高于基准价的，每高1%扣0.4分（不足1%按1%计算）。</w:t>
            </w:r>
          </w:p>
        </w:tc>
        <w:tc>
          <w:tcPr>
            <w:tcW w:w="1389" w:type="dxa"/>
            <w:vAlign w:val="center"/>
          </w:tcPr>
          <w:p w14:paraId="16BC159F">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ind w:right="0"/>
              <w:jc w:val="center"/>
              <w:textAlignment w:val="baseline"/>
              <w:rPr>
                <w:rFonts w:hint="default" w:ascii="Calibri" w:hAnsi="Calibri" w:eastAsia="宋体" w:cs="Times New Roman"/>
                <w:snapToGrid w:val="0"/>
                <w:color w:val="000000"/>
                <w:kern w:val="0"/>
                <w:sz w:val="24"/>
                <w:szCs w:val="24"/>
                <w:lang w:val="en-US" w:eastAsia="zh-CN" w:bidi="ar-SA"/>
              </w:rPr>
            </w:pPr>
            <w:r>
              <w:rPr>
                <w:rFonts w:hint="eastAsia" w:ascii="Calibri" w:hAnsi="Calibri" w:eastAsia="宋体" w:cs="Times New Roman"/>
                <w:snapToGrid w:val="0"/>
                <w:color w:val="000000"/>
                <w:kern w:val="0"/>
                <w:sz w:val="24"/>
                <w:szCs w:val="24"/>
                <w:lang w:val="en-US" w:eastAsia="zh-CN" w:bidi="ar-SA"/>
              </w:rPr>
              <w:t>10</w:t>
            </w:r>
          </w:p>
        </w:tc>
      </w:tr>
      <w:tr w14:paraId="504C8B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jc w:val="center"/>
        </w:trPr>
        <w:tc>
          <w:tcPr>
            <w:tcW w:w="702" w:type="dxa"/>
            <w:vAlign w:val="center"/>
          </w:tcPr>
          <w:p w14:paraId="1336C5D4">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ind w:right="0"/>
              <w:jc w:val="center"/>
              <w:textAlignment w:val="baseline"/>
              <w:rPr>
                <w:rFonts w:hint="default" w:ascii="Calibri" w:hAnsi="Calibri" w:eastAsia="宋体" w:cs="Times New Roman"/>
                <w:snapToGrid w:val="0"/>
                <w:color w:val="000000"/>
                <w:kern w:val="0"/>
                <w:sz w:val="24"/>
                <w:szCs w:val="24"/>
                <w:lang w:val="en-US" w:eastAsia="zh-CN" w:bidi="ar-SA"/>
              </w:rPr>
            </w:pPr>
            <w:r>
              <w:rPr>
                <w:rFonts w:hint="eastAsia" w:ascii="Calibri" w:hAnsi="Calibri" w:eastAsia="宋体" w:cs="Times New Roman"/>
                <w:snapToGrid w:val="0"/>
                <w:color w:val="000000"/>
                <w:kern w:val="0"/>
                <w:sz w:val="24"/>
                <w:szCs w:val="24"/>
                <w:lang w:val="en-US" w:eastAsia="zh-CN" w:bidi="ar-SA"/>
              </w:rPr>
              <w:t>2</w:t>
            </w:r>
          </w:p>
        </w:tc>
        <w:tc>
          <w:tcPr>
            <w:tcW w:w="1764" w:type="dxa"/>
            <w:vAlign w:val="center"/>
          </w:tcPr>
          <w:p w14:paraId="11BDACA4">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ind w:right="0"/>
              <w:jc w:val="center"/>
              <w:textAlignment w:val="baseline"/>
              <w:rPr>
                <w:rFonts w:hint="default" w:ascii="Calibri" w:hAnsi="Calibri" w:eastAsia="宋体" w:cs="Times New Roman"/>
                <w:snapToGrid w:val="0"/>
                <w:color w:val="000000"/>
                <w:kern w:val="0"/>
                <w:sz w:val="24"/>
                <w:szCs w:val="24"/>
                <w:lang w:val="en-US" w:eastAsia="zh-CN" w:bidi="ar-SA"/>
              </w:rPr>
            </w:pPr>
            <w:r>
              <w:rPr>
                <w:rFonts w:hint="eastAsia" w:ascii="Calibri" w:hAnsi="Calibri" w:eastAsia="宋体" w:cs="Times New Roman"/>
                <w:snapToGrid w:val="0"/>
                <w:color w:val="000000"/>
                <w:kern w:val="0"/>
                <w:sz w:val="24"/>
                <w:szCs w:val="24"/>
                <w:lang w:val="en-US" w:eastAsia="zh-CN" w:bidi="ar-SA"/>
              </w:rPr>
              <w:t>业绩</w:t>
            </w:r>
          </w:p>
        </w:tc>
        <w:tc>
          <w:tcPr>
            <w:tcW w:w="4671" w:type="dxa"/>
            <w:vAlign w:val="center"/>
          </w:tcPr>
          <w:p w14:paraId="6592E7D0">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ind w:right="0"/>
              <w:jc w:val="both"/>
              <w:textAlignment w:val="baseline"/>
              <w:rPr>
                <w:rFonts w:hint="default" w:ascii="Calibri" w:hAnsi="Calibri" w:eastAsia="宋体" w:cs="Times New Roman"/>
                <w:snapToGrid w:val="0"/>
                <w:color w:val="000000"/>
                <w:kern w:val="0"/>
                <w:sz w:val="24"/>
                <w:szCs w:val="24"/>
                <w:lang w:val="en-US" w:eastAsia="zh-CN" w:bidi="ar-SA"/>
              </w:rPr>
            </w:pPr>
            <w:r>
              <w:rPr>
                <w:rFonts w:hint="default" w:ascii="Calibri" w:hAnsi="Calibri" w:eastAsia="宋体" w:cs="Times New Roman"/>
                <w:snapToGrid w:val="0"/>
                <w:color w:val="000000"/>
                <w:kern w:val="0"/>
                <w:sz w:val="24"/>
                <w:szCs w:val="24"/>
                <w:lang w:val="en-US" w:eastAsia="zh-CN" w:bidi="ar-SA"/>
              </w:rPr>
              <w:t>按照满足资格条件的业绩进行评分，每</w:t>
            </w:r>
            <w:r>
              <w:rPr>
                <w:rFonts w:hint="eastAsia" w:ascii="Calibri" w:hAnsi="Calibri" w:eastAsia="宋体" w:cs="Times New Roman"/>
                <w:snapToGrid w:val="0"/>
                <w:color w:val="000000"/>
                <w:kern w:val="0"/>
                <w:sz w:val="24"/>
                <w:szCs w:val="24"/>
                <w:lang w:val="en-US" w:eastAsia="zh-CN" w:bidi="ar-SA"/>
              </w:rPr>
              <w:t>具有一</w:t>
            </w:r>
            <w:r>
              <w:rPr>
                <w:rFonts w:hint="default" w:ascii="Calibri" w:hAnsi="Calibri" w:eastAsia="宋体" w:cs="Times New Roman"/>
                <w:snapToGrid w:val="0"/>
                <w:color w:val="000000"/>
                <w:kern w:val="0"/>
                <w:sz w:val="24"/>
                <w:szCs w:val="24"/>
                <w:lang w:val="en-US" w:eastAsia="zh-CN" w:bidi="ar-SA"/>
              </w:rPr>
              <w:t>个</w:t>
            </w:r>
            <w:r>
              <w:rPr>
                <w:rFonts w:hint="eastAsia" w:ascii="Calibri" w:hAnsi="Calibri" w:eastAsia="宋体" w:cs="Times New Roman"/>
                <w:snapToGrid w:val="0"/>
                <w:color w:val="000000"/>
                <w:kern w:val="0"/>
                <w:sz w:val="24"/>
                <w:szCs w:val="24"/>
                <w:lang w:val="en-US" w:eastAsia="zh-CN" w:bidi="ar-SA"/>
              </w:rPr>
              <w:t>有效</w:t>
            </w:r>
            <w:r>
              <w:rPr>
                <w:rFonts w:hint="default" w:ascii="Calibri" w:hAnsi="Calibri" w:eastAsia="宋体" w:cs="Times New Roman"/>
                <w:snapToGrid w:val="0"/>
                <w:color w:val="000000"/>
                <w:kern w:val="0"/>
                <w:sz w:val="24"/>
                <w:szCs w:val="24"/>
                <w:lang w:val="en-US" w:eastAsia="zh-CN" w:bidi="ar-SA"/>
              </w:rPr>
              <w:t>业绩得</w:t>
            </w:r>
            <w:r>
              <w:rPr>
                <w:rFonts w:hint="eastAsia" w:ascii="Calibri" w:hAnsi="Calibri" w:eastAsia="宋体" w:cs="Times New Roman"/>
                <w:snapToGrid w:val="0"/>
                <w:color w:val="000000"/>
                <w:kern w:val="0"/>
                <w:sz w:val="24"/>
                <w:szCs w:val="24"/>
                <w:lang w:val="en-US" w:eastAsia="zh-CN" w:bidi="ar-SA"/>
              </w:rPr>
              <w:t>5</w:t>
            </w:r>
            <w:r>
              <w:rPr>
                <w:rFonts w:hint="default" w:ascii="Calibri" w:hAnsi="Calibri" w:eastAsia="宋体" w:cs="Times New Roman"/>
                <w:snapToGrid w:val="0"/>
                <w:color w:val="000000"/>
                <w:kern w:val="0"/>
                <w:sz w:val="24"/>
                <w:szCs w:val="24"/>
                <w:lang w:val="en-US" w:eastAsia="zh-CN" w:bidi="ar-SA"/>
              </w:rPr>
              <w:t>分，最多得</w:t>
            </w:r>
            <w:r>
              <w:rPr>
                <w:rFonts w:hint="eastAsia" w:ascii="Calibri" w:hAnsi="Calibri" w:eastAsia="宋体" w:cs="Times New Roman"/>
                <w:snapToGrid w:val="0"/>
                <w:color w:val="000000"/>
                <w:kern w:val="0"/>
                <w:sz w:val="24"/>
                <w:szCs w:val="24"/>
                <w:lang w:val="en-US" w:eastAsia="zh-CN" w:bidi="ar-SA"/>
              </w:rPr>
              <w:t>10</w:t>
            </w:r>
            <w:r>
              <w:rPr>
                <w:rFonts w:hint="default" w:ascii="Calibri" w:hAnsi="Calibri" w:eastAsia="宋体" w:cs="Times New Roman"/>
                <w:snapToGrid w:val="0"/>
                <w:color w:val="000000"/>
                <w:kern w:val="0"/>
                <w:sz w:val="24"/>
                <w:szCs w:val="24"/>
                <w:lang w:val="en-US" w:eastAsia="zh-CN" w:bidi="ar-SA"/>
              </w:rPr>
              <w:t>分。</w:t>
            </w:r>
          </w:p>
        </w:tc>
        <w:tc>
          <w:tcPr>
            <w:tcW w:w="1389" w:type="dxa"/>
            <w:vAlign w:val="center"/>
          </w:tcPr>
          <w:p w14:paraId="3329FF03">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ind w:right="0"/>
              <w:jc w:val="center"/>
              <w:textAlignment w:val="baseline"/>
              <w:rPr>
                <w:rFonts w:hint="default" w:ascii="Calibri" w:hAnsi="Calibri" w:eastAsia="宋体" w:cs="Times New Roman"/>
                <w:snapToGrid w:val="0"/>
                <w:color w:val="000000"/>
                <w:kern w:val="0"/>
                <w:sz w:val="24"/>
                <w:szCs w:val="24"/>
                <w:lang w:val="en-US" w:eastAsia="zh-CN" w:bidi="ar-SA"/>
              </w:rPr>
            </w:pPr>
            <w:r>
              <w:rPr>
                <w:rFonts w:hint="eastAsia" w:ascii="Calibri" w:hAnsi="Calibri" w:eastAsia="宋体" w:cs="Times New Roman"/>
                <w:snapToGrid w:val="0"/>
                <w:color w:val="000000"/>
                <w:kern w:val="0"/>
                <w:sz w:val="24"/>
                <w:szCs w:val="24"/>
                <w:lang w:val="en-US" w:eastAsia="zh-CN" w:bidi="ar-SA"/>
              </w:rPr>
              <w:t>10</w:t>
            </w:r>
          </w:p>
        </w:tc>
      </w:tr>
      <w:tr w14:paraId="5C2F93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31" w:hRule="atLeast"/>
          <w:jc w:val="center"/>
        </w:trPr>
        <w:tc>
          <w:tcPr>
            <w:tcW w:w="702" w:type="dxa"/>
            <w:vAlign w:val="center"/>
          </w:tcPr>
          <w:p w14:paraId="4E0C0A56">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ind w:right="0"/>
              <w:jc w:val="center"/>
              <w:textAlignment w:val="baseline"/>
              <w:rPr>
                <w:rFonts w:hint="default" w:ascii="Calibri" w:hAnsi="Calibri" w:eastAsia="宋体" w:cs="Times New Roman"/>
                <w:snapToGrid w:val="0"/>
                <w:color w:val="000000"/>
                <w:kern w:val="0"/>
                <w:sz w:val="24"/>
                <w:szCs w:val="24"/>
                <w:lang w:val="en-US" w:eastAsia="zh-CN" w:bidi="ar-SA"/>
              </w:rPr>
            </w:pPr>
            <w:r>
              <w:rPr>
                <w:rFonts w:hint="eastAsia" w:ascii="Calibri" w:hAnsi="Calibri" w:eastAsia="宋体" w:cs="Times New Roman"/>
                <w:snapToGrid w:val="0"/>
                <w:color w:val="000000"/>
                <w:kern w:val="0"/>
                <w:sz w:val="24"/>
                <w:szCs w:val="24"/>
                <w:lang w:val="en-US" w:eastAsia="zh-CN" w:bidi="ar-SA"/>
              </w:rPr>
              <w:t>3</w:t>
            </w:r>
          </w:p>
        </w:tc>
        <w:tc>
          <w:tcPr>
            <w:tcW w:w="1764" w:type="dxa"/>
            <w:vAlign w:val="center"/>
          </w:tcPr>
          <w:p w14:paraId="3F3EE69A">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ind w:right="0"/>
              <w:jc w:val="center"/>
              <w:textAlignment w:val="baseline"/>
              <w:rPr>
                <w:rFonts w:hint="default" w:ascii="Calibri" w:hAnsi="Calibri" w:eastAsia="宋体" w:cs="Times New Roman"/>
                <w:snapToGrid w:val="0"/>
                <w:color w:val="000000"/>
                <w:kern w:val="0"/>
                <w:sz w:val="24"/>
                <w:szCs w:val="24"/>
                <w:lang w:val="en-US" w:eastAsia="zh-CN" w:bidi="ar-SA"/>
              </w:rPr>
            </w:pPr>
            <w:r>
              <w:rPr>
                <w:rFonts w:hint="eastAsia" w:ascii="Calibri" w:hAnsi="Calibri" w:eastAsia="宋体" w:cs="Times New Roman"/>
                <w:snapToGrid w:val="0"/>
                <w:color w:val="000000"/>
                <w:kern w:val="0"/>
                <w:sz w:val="24"/>
                <w:szCs w:val="24"/>
                <w:lang w:val="en-US" w:eastAsia="zh-CN" w:bidi="ar-SA"/>
              </w:rPr>
              <w:t>服务团队</w:t>
            </w:r>
          </w:p>
        </w:tc>
        <w:tc>
          <w:tcPr>
            <w:tcW w:w="4671" w:type="dxa"/>
            <w:vAlign w:val="center"/>
          </w:tcPr>
          <w:p w14:paraId="26C97794">
            <w:pPr>
              <w:spacing w:line="360" w:lineRule="auto"/>
              <w:jc w:val="both"/>
              <w:rPr>
                <w:rFonts w:hint="default" w:ascii="Calibri" w:hAnsi="Calibri" w:eastAsia="宋体" w:cs="Times New Roman"/>
                <w:snapToGrid w:val="0"/>
                <w:color w:val="000000"/>
                <w:kern w:val="0"/>
                <w:sz w:val="24"/>
                <w:szCs w:val="24"/>
                <w:lang w:val="en-US" w:eastAsia="zh-CN" w:bidi="ar-SA"/>
              </w:rPr>
            </w:pPr>
            <w:r>
              <w:rPr>
                <w:rFonts w:hint="eastAsia" w:ascii="Calibri" w:hAnsi="Calibri" w:eastAsia="宋体" w:cs="Times New Roman"/>
                <w:snapToGrid w:val="0"/>
                <w:color w:val="000000"/>
                <w:kern w:val="0"/>
                <w:sz w:val="24"/>
                <w:szCs w:val="24"/>
                <w:lang w:val="en-US" w:eastAsia="zh-CN" w:bidi="ar-SA"/>
              </w:rPr>
              <w:t>供应商须提供团队成员名单（包括但不限于所列人员：岗位、擅长领域、履历经验等内容），根据团队配置的合理性、专业性、经验、与项目需求符合程度等方面进行横向比较。（优秀得6-10分，一般得3-5分，较差得0-2分）</w:t>
            </w:r>
          </w:p>
        </w:tc>
        <w:tc>
          <w:tcPr>
            <w:tcW w:w="1389" w:type="dxa"/>
            <w:vAlign w:val="center"/>
          </w:tcPr>
          <w:p w14:paraId="20E3896B">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ind w:right="0"/>
              <w:jc w:val="center"/>
              <w:textAlignment w:val="baseline"/>
              <w:rPr>
                <w:rFonts w:hint="default" w:ascii="Calibri" w:hAnsi="Calibri" w:eastAsia="宋体" w:cs="Times New Roman"/>
                <w:snapToGrid w:val="0"/>
                <w:color w:val="000000"/>
                <w:kern w:val="0"/>
                <w:sz w:val="24"/>
                <w:szCs w:val="24"/>
                <w:lang w:val="en-US" w:eastAsia="zh-CN" w:bidi="ar-SA"/>
              </w:rPr>
            </w:pPr>
            <w:r>
              <w:rPr>
                <w:rFonts w:hint="eastAsia" w:ascii="Calibri" w:hAnsi="Calibri" w:eastAsia="宋体" w:cs="Times New Roman"/>
                <w:snapToGrid w:val="0"/>
                <w:color w:val="000000"/>
                <w:kern w:val="0"/>
                <w:sz w:val="24"/>
                <w:szCs w:val="24"/>
                <w:lang w:val="en-US" w:eastAsia="zh-CN" w:bidi="ar-SA"/>
              </w:rPr>
              <w:t>10</w:t>
            </w:r>
          </w:p>
        </w:tc>
      </w:tr>
      <w:tr w14:paraId="66CD98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3" w:hRule="atLeast"/>
          <w:jc w:val="center"/>
        </w:trPr>
        <w:tc>
          <w:tcPr>
            <w:tcW w:w="702" w:type="dxa"/>
            <w:vAlign w:val="center"/>
          </w:tcPr>
          <w:p w14:paraId="5186903A">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ind w:right="0"/>
              <w:jc w:val="center"/>
              <w:textAlignment w:val="baseline"/>
              <w:rPr>
                <w:rFonts w:hint="default" w:ascii="Calibri" w:hAnsi="Calibri" w:eastAsia="宋体" w:cs="Times New Roman"/>
                <w:snapToGrid w:val="0"/>
                <w:color w:val="000000"/>
                <w:kern w:val="0"/>
                <w:sz w:val="24"/>
                <w:szCs w:val="24"/>
                <w:lang w:val="en-US" w:eastAsia="zh-CN" w:bidi="ar-SA"/>
              </w:rPr>
            </w:pPr>
            <w:r>
              <w:rPr>
                <w:rFonts w:hint="eastAsia" w:ascii="Calibri" w:hAnsi="Calibri" w:eastAsia="宋体" w:cs="Times New Roman"/>
                <w:snapToGrid w:val="0"/>
                <w:color w:val="000000"/>
                <w:kern w:val="0"/>
                <w:sz w:val="24"/>
                <w:szCs w:val="24"/>
                <w:lang w:val="en-US" w:eastAsia="zh-CN" w:bidi="ar-SA"/>
              </w:rPr>
              <w:t>4</w:t>
            </w:r>
          </w:p>
        </w:tc>
        <w:tc>
          <w:tcPr>
            <w:tcW w:w="1764" w:type="dxa"/>
            <w:vAlign w:val="center"/>
          </w:tcPr>
          <w:p w14:paraId="763F619A">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ind w:right="0"/>
              <w:jc w:val="center"/>
              <w:textAlignment w:val="baseline"/>
              <w:rPr>
                <w:rFonts w:hint="default" w:ascii="Calibri" w:hAnsi="Calibri" w:eastAsia="宋体" w:cs="Times New Roman"/>
                <w:snapToGrid w:val="0"/>
                <w:color w:val="000000"/>
                <w:kern w:val="0"/>
                <w:sz w:val="24"/>
                <w:szCs w:val="24"/>
                <w:lang w:val="en-US" w:eastAsia="zh-CN" w:bidi="ar-SA"/>
              </w:rPr>
            </w:pPr>
            <w:r>
              <w:rPr>
                <w:rFonts w:hint="eastAsia" w:ascii="Calibri" w:hAnsi="Calibri" w:eastAsia="宋体" w:cs="Times New Roman"/>
                <w:snapToGrid w:val="0"/>
                <w:color w:val="000000"/>
                <w:kern w:val="0"/>
                <w:sz w:val="24"/>
                <w:szCs w:val="24"/>
                <w:lang w:val="en-US" w:eastAsia="zh-CN" w:bidi="ar-SA"/>
              </w:rPr>
              <w:t>服务方案</w:t>
            </w:r>
          </w:p>
        </w:tc>
        <w:tc>
          <w:tcPr>
            <w:tcW w:w="4671" w:type="dxa"/>
            <w:vAlign w:val="center"/>
          </w:tcPr>
          <w:p w14:paraId="23AB701F">
            <w:pPr>
              <w:keepNext w:val="0"/>
              <w:keepLines w:val="0"/>
              <w:pageBreakBefore w:val="0"/>
              <w:widowControl/>
              <w:suppressLineNumbers w:val="0"/>
              <w:wordWrap/>
              <w:overflowPunct/>
              <w:topLinePunct w:val="0"/>
              <w:bidi w:val="0"/>
              <w:spacing w:line="360" w:lineRule="auto"/>
              <w:ind w:right="0"/>
              <w:jc w:val="both"/>
              <w:rPr>
                <w:rFonts w:hint="default" w:ascii="Calibri" w:hAnsi="Calibri" w:eastAsia="宋体" w:cs="Times New Roman"/>
                <w:snapToGrid w:val="0"/>
                <w:color w:val="000000"/>
                <w:kern w:val="0"/>
                <w:sz w:val="24"/>
                <w:szCs w:val="24"/>
                <w:lang w:val="en-US" w:eastAsia="zh-CN" w:bidi="ar-SA"/>
              </w:rPr>
            </w:pPr>
            <w:r>
              <w:rPr>
                <w:rFonts w:hint="eastAsia" w:ascii="Calibri" w:hAnsi="Calibri" w:eastAsia="宋体" w:cs="Times New Roman"/>
                <w:snapToGrid w:val="0"/>
                <w:color w:val="000000"/>
                <w:kern w:val="0"/>
                <w:sz w:val="24"/>
                <w:szCs w:val="24"/>
                <w:lang w:val="en-US" w:eastAsia="zh-CN" w:bidi="ar-SA"/>
              </w:rPr>
              <w:t>针对本项目实施制订有详尽的方案，包含对项目的理解、项目管理机构设置、服务人员的考核、服务人员教育培训等；采购人针对本项目的服务优势、整体方案的可行性分析进行评分，具体评分内容如下：各阶段任务划分科学，且具有很强的针对性、实用性和可行性得16-20分；内容健全，方案根据招标内容进行了大致细化，各阶段任务划分较为科学，有一定的针对性得11-15分；内容缺项，方案缺乏可操作性的得9-10分。无方案得0分。</w:t>
            </w:r>
          </w:p>
        </w:tc>
        <w:tc>
          <w:tcPr>
            <w:tcW w:w="1389" w:type="dxa"/>
            <w:vAlign w:val="center"/>
          </w:tcPr>
          <w:p w14:paraId="213D7A4A">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ind w:right="0"/>
              <w:jc w:val="center"/>
              <w:textAlignment w:val="baseline"/>
              <w:rPr>
                <w:rFonts w:hint="default" w:ascii="Calibri" w:hAnsi="Calibri" w:eastAsia="宋体" w:cs="Times New Roman"/>
                <w:snapToGrid w:val="0"/>
                <w:color w:val="000000"/>
                <w:kern w:val="0"/>
                <w:sz w:val="24"/>
                <w:szCs w:val="24"/>
                <w:lang w:val="en-US" w:eastAsia="zh-CN" w:bidi="ar-SA"/>
              </w:rPr>
            </w:pPr>
            <w:r>
              <w:rPr>
                <w:rFonts w:hint="eastAsia" w:ascii="Calibri" w:hAnsi="Calibri" w:eastAsia="宋体" w:cs="Times New Roman"/>
                <w:snapToGrid w:val="0"/>
                <w:color w:val="000000"/>
                <w:kern w:val="0"/>
                <w:sz w:val="24"/>
                <w:szCs w:val="24"/>
                <w:lang w:val="en-US" w:eastAsia="zh-CN" w:bidi="ar-SA"/>
              </w:rPr>
              <w:t>20</w:t>
            </w:r>
          </w:p>
        </w:tc>
      </w:tr>
      <w:tr w14:paraId="5D70CB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jc w:val="center"/>
        </w:trPr>
        <w:tc>
          <w:tcPr>
            <w:tcW w:w="702" w:type="dxa"/>
            <w:vAlign w:val="center"/>
          </w:tcPr>
          <w:p w14:paraId="6C0538EE">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ind w:right="0"/>
              <w:jc w:val="center"/>
              <w:textAlignment w:val="baseline"/>
              <w:rPr>
                <w:rFonts w:hint="default" w:ascii="Calibri" w:hAnsi="Calibri" w:eastAsia="宋体" w:cs="Times New Roman"/>
                <w:snapToGrid w:val="0"/>
                <w:color w:val="000000"/>
                <w:kern w:val="0"/>
                <w:sz w:val="24"/>
                <w:szCs w:val="24"/>
                <w:lang w:val="en-US" w:eastAsia="zh-CN" w:bidi="ar-SA"/>
              </w:rPr>
            </w:pPr>
            <w:r>
              <w:rPr>
                <w:rFonts w:hint="eastAsia" w:ascii="Calibri" w:hAnsi="Calibri" w:eastAsia="宋体" w:cs="Times New Roman"/>
                <w:snapToGrid w:val="0"/>
                <w:color w:val="000000"/>
                <w:kern w:val="0"/>
                <w:sz w:val="24"/>
                <w:szCs w:val="24"/>
                <w:lang w:val="en-US" w:eastAsia="zh-CN" w:bidi="ar-SA"/>
              </w:rPr>
              <w:t>5</w:t>
            </w:r>
          </w:p>
        </w:tc>
        <w:tc>
          <w:tcPr>
            <w:tcW w:w="1764" w:type="dxa"/>
            <w:vAlign w:val="center"/>
          </w:tcPr>
          <w:p w14:paraId="45524C07">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ind w:right="0"/>
              <w:jc w:val="center"/>
              <w:textAlignment w:val="baseline"/>
              <w:rPr>
                <w:rFonts w:hint="eastAsia" w:ascii="Calibri" w:hAnsi="Calibri" w:eastAsia="宋体" w:cs="Times New Roman"/>
                <w:snapToGrid w:val="0"/>
                <w:color w:val="000000"/>
                <w:kern w:val="0"/>
                <w:sz w:val="24"/>
                <w:szCs w:val="24"/>
                <w:lang w:val="en-US" w:eastAsia="zh-CN" w:bidi="ar-SA"/>
              </w:rPr>
            </w:pPr>
            <w:r>
              <w:rPr>
                <w:rFonts w:hint="eastAsia" w:ascii="Calibri" w:hAnsi="Calibri" w:eastAsia="宋体" w:cs="Times New Roman"/>
                <w:snapToGrid w:val="0"/>
                <w:color w:val="000000"/>
                <w:kern w:val="0"/>
                <w:sz w:val="24"/>
                <w:szCs w:val="24"/>
                <w:lang w:val="en-US" w:eastAsia="zh-CN" w:bidi="ar-SA"/>
              </w:rPr>
              <w:t>安全管理措施</w:t>
            </w:r>
          </w:p>
        </w:tc>
        <w:tc>
          <w:tcPr>
            <w:tcW w:w="4671" w:type="dxa"/>
            <w:vAlign w:val="center"/>
          </w:tcPr>
          <w:p w14:paraId="59707FFA">
            <w:pPr>
              <w:keepNext w:val="0"/>
              <w:keepLines w:val="0"/>
              <w:pageBreakBefore w:val="0"/>
              <w:widowControl/>
              <w:wordWrap/>
              <w:overflowPunct/>
              <w:topLinePunct w:val="0"/>
              <w:bidi w:val="0"/>
              <w:snapToGrid w:val="0"/>
              <w:spacing w:line="360" w:lineRule="auto"/>
              <w:jc w:val="both"/>
              <w:rPr>
                <w:rFonts w:hint="default" w:ascii="Calibri" w:hAnsi="Calibri" w:eastAsia="宋体" w:cs="Times New Roman"/>
                <w:snapToGrid w:val="0"/>
                <w:color w:val="000000"/>
                <w:kern w:val="0"/>
                <w:sz w:val="24"/>
                <w:szCs w:val="24"/>
                <w:lang w:val="en-US" w:eastAsia="zh-CN" w:bidi="ar-SA"/>
              </w:rPr>
            </w:pPr>
            <w:r>
              <w:rPr>
                <w:rFonts w:hint="eastAsia" w:ascii="Calibri" w:hAnsi="Calibri" w:eastAsia="宋体" w:cs="Times New Roman"/>
                <w:snapToGrid w:val="0"/>
                <w:color w:val="000000"/>
                <w:kern w:val="0"/>
                <w:sz w:val="24"/>
                <w:szCs w:val="24"/>
                <w:lang w:val="en-US" w:eastAsia="zh-CN" w:bidi="ar-SA"/>
              </w:rPr>
              <w:t>根据供应商提供的安全管理措施是否完善、详尽、合理、切实可行，在0-20分之间综合评议。方案合理、完善、科学得16-20分，方案较合理、完善得11-15分，有方案，但不够完善、合理得9-10分，无安全管理措施得0分。</w:t>
            </w:r>
          </w:p>
        </w:tc>
        <w:tc>
          <w:tcPr>
            <w:tcW w:w="1389" w:type="dxa"/>
            <w:vAlign w:val="center"/>
          </w:tcPr>
          <w:p w14:paraId="09472F78">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ind w:right="0"/>
              <w:jc w:val="center"/>
              <w:textAlignment w:val="baseline"/>
              <w:rPr>
                <w:rFonts w:hint="default" w:ascii="Calibri" w:hAnsi="Calibri" w:eastAsia="宋体" w:cs="Times New Roman"/>
                <w:snapToGrid w:val="0"/>
                <w:color w:val="000000"/>
                <w:kern w:val="0"/>
                <w:sz w:val="24"/>
                <w:szCs w:val="24"/>
                <w:lang w:val="en-US" w:eastAsia="zh-CN" w:bidi="ar-SA"/>
              </w:rPr>
            </w:pPr>
            <w:r>
              <w:rPr>
                <w:rFonts w:hint="eastAsia" w:ascii="Calibri" w:hAnsi="Calibri" w:eastAsia="宋体" w:cs="Times New Roman"/>
                <w:snapToGrid w:val="0"/>
                <w:color w:val="000000"/>
                <w:kern w:val="0"/>
                <w:sz w:val="24"/>
                <w:szCs w:val="24"/>
                <w:lang w:val="en-US" w:eastAsia="zh-CN" w:bidi="ar-SA"/>
              </w:rPr>
              <w:t>20</w:t>
            </w:r>
          </w:p>
        </w:tc>
      </w:tr>
      <w:tr w14:paraId="71ECB0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jc w:val="center"/>
        </w:trPr>
        <w:tc>
          <w:tcPr>
            <w:tcW w:w="702" w:type="dxa"/>
            <w:vAlign w:val="center"/>
          </w:tcPr>
          <w:p w14:paraId="4DF91BC8">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ind w:right="0"/>
              <w:jc w:val="center"/>
              <w:textAlignment w:val="baseline"/>
              <w:rPr>
                <w:rFonts w:hint="default" w:ascii="Calibri" w:hAnsi="Calibri" w:eastAsia="宋体" w:cs="Times New Roman"/>
                <w:snapToGrid w:val="0"/>
                <w:color w:val="000000"/>
                <w:kern w:val="0"/>
                <w:sz w:val="24"/>
                <w:szCs w:val="24"/>
                <w:lang w:val="en-US" w:eastAsia="zh-CN" w:bidi="ar-SA"/>
              </w:rPr>
            </w:pPr>
            <w:r>
              <w:rPr>
                <w:rFonts w:hint="eastAsia" w:ascii="Calibri" w:hAnsi="Calibri" w:eastAsia="宋体" w:cs="Times New Roman"/>
                <w:snapToGrid w:val="0"/>
                <w:color w:val="000000"/>
                <w:kern w:val="0"/>
                <w:sz w:val="24"/>
                <w:szCs w:val="24"/>
                <w:lang w:val="en-US" w:eastAsia="zh-CN" w:bidi="ar-SA"/>
              </w:rPr>
              <w:t>6</w:t>
            </w:r>
          </w:p>
        </w:tc>
        <w:tc>
          <w:tcPr>
            <w:tcW w:w="1764" w:type="dxa"/>
            <w:vAlign w:val="center"/>
          </w:tcPr>
          <w:p w14:paraId="133F3327">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ind w:right="0"/>
              <w:jc w:val="center"/>
              <w:textAlignment w:val="baseline"/>
              <w:rPr>
                <w:rFonts w:hint="default" w:ascii="Calibri" w:hAnsi="Calibri" w:eastAsia="宋体" w:cs="Times New Roman"/>
                <w:snapToGrid w:val="0"/>
                <w:color w:val="000000"/>
                <w:kern w:val="0"/>
                <w:sz w:val="24"/>
                <w:szCs w:val="24"/>
                <w:lang w:val="en-US" w:eastAsia="zh-CN" w:bidi="ar-SA"/>
              </w:rPr>
            </w:pPr>
            <w:r>
              <w:rPr>
                <w:rFonts w:hint="eastAsia" w:ascii="Calibri" w:hAnsi="Calibri" w:eastAsia="宋体" w:cs="Times New Roman"/>
                <w:snapToGrid w:val="0"/>
                <w:color w:val="000000"/>
                <w:kern w:val="0"/>
                <w:sz w:val="24"/>
                <w:szCs w:val="24"/>
                <w:lang w:val="en-US" w:eastAsia="zh-CN" w:bidi="ar-SA"/>
              </w:rPr>
              <w:t>质量保障措施</w:t>
            </w:r>
          </w:p>
        </w:tc>
        <w:tc>
          <w:tcPr>
            <w:tcW w:w="4671" w:type="dxa"/>
            <w:vAlign w:val="center"/>
          </w:tcPr>
          <w:p w14:paraId="283E623B">
            <w:pPr>
              <w:keepNext w:val="0"/>
              <w:keepLines w:val="0"/>
              <w:pageBreakBefore w:val="0"/>
              <w:widowControl/>
              <w:wordWrap/>
              <w:overflowPunct/>
              <w:topLinePunct w:val="0"/>
              <w:bidi w:val="0"/>
              <w:snapToGrid w:val="0"/>
              <w:spacing w:line="360" w:lineRule="auto"/>
              <w:jc w:val="both"/>
              <w:rPr>
                <w:rFonts w:hint="default" w:ascii="Calibri" w:hAnsi="Calibri" w:eastAsia="宋体" w:cs="Times New Roman"/>
                <w:snapToGrid w:val="0"/>
                <w:color w:val="000000"/>
                <w:kern w:val="0"/>
                <w:sz w:val="24"/>
                <w:szCs w:val="24"/>
                <w:lang w:val="en-US" w:eastAsia="zh-CN" w:bidi="ar-SA"/>
              </w:rPr>
            </w:pPr>
            <w:r>
              <w:rPr>
                <w:rFonts w:hint="eastAsia" w:ascii="Calibri" w:hAnsi="Calibri" w:eastAsia="宋体" w:cs="Times New Roman"/>
                <w:snapToGrid w:val="0"/>
                <w:color w:val="000000"/>
                <w:kern w:val="0"/>
                <w:sz w:val="24"/>
                <w:szCs w:val="24"/>
                <w:lang w:val="en-US" w:eastAsia="zh-CN" w:bidi="ar-SA"/>
              </w:rPr>
              <w:t>根据供应商提供的相关质量保障措施，是否完善、详尽、合理、切实可行，在0-12分之间综合评议。方案完善、合理、科学得8-12分，方案较为完善、合理、科学得4-7分，有方案，但不够完善、基本合理得1-3分，无质量保证措施得0分。</w:t>
            </w:r>
          </w:p>
        </w:tc>
        <w:tc>
          <w:tcPr>
            <w:tcW w:w="1389" w:type="dxa"/>
            <w:vAlign w:val="center"/>
          </w:tcPr>
          <w:p w14:paraId="22AC0906">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ind w:right="0"/>
              <w:jc w:val="center"/>
              <w:textAlignment w:val="baseline"/>
              <w:rPr>
                <w:rFonts w:hint="default" w:ascii="Calibri" w:hAnsi="Calibri" w:eastAsia="宋体" w:cs="Times New Roman"/>
                <w:snapToGrid w:val="0"/>
                <w:color w:val="000000"/>
                <w:kern w:val="0"/>
                <w:sz w:val="24"/>
                <w:szCs w:val="24"/>
                <w:lang w:val="en-US" w:eastAsia="zh-CN" w:bidi="ar-SA"/>
              </w:rPr>
            </w:pPr>
            <w:r>
              <w:rPr>
                <w:rFonts w:hint="eastAsia" w:ascii="Calibri" w:hAnsi="Calibri" w:eastAsia="宋体" w:cs="Times New Roman"/>
                <w:snapToGrid w:val="0"/>
                <w:color w:val="000000"/>
                <w:kern w:val="0"/>
                <w:sz w:val="24"/>
                <w:szCs w:val="24"/>
                <w:lang w:val="en-US" w:eastAsia="zh-CN" w:bidi="ar-SA"/>
              </w:rPr>
              <w:t>12</w:t>
            </w:r>
          </w:p>
        </w:tc>
      </w:tr>
      <w:tr w14:paraId="5DBF71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jc w:val="center"/>
        </w:trPr>
        <w:tc>
          <w:tcPr>
            <w:tcW w:w="702" w:type="dxa"/>
            <w:vAlign w:val="center"/>
          </w:tcPr>
          <w:p w14:paraId="18BE57D1">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ind w:right="0"/>
              <w:jc w:val="center"/>
              <w:textAlignment w:val="baseline"/>
              <w:rPr>
                <w:rFonts w:hint="default"/>
                <w:b w:val="0"/>
                <w:bCs w:val="0"/>
                <w:spacing w:val="-2"/>
                <w:sz w:val="24"/>
                <w:szCs w:val="24"/>
                <w:highlight w:val="yellow"/>
                <w:lang w:val="en-US" w:eastAsia="zh-CN"/>
              </w:rPr>
            </w:pPr>
            <w:r>
              <w:rPr>
                <w:rFonts w:hint="eastAsia" w:ascii="Calibri" w:hAnsi="Calibri" w:eastAsia="宋体" w:cs="Times New Roman"/>
                <w:snapToGrid w:val="0"/>
                <w:color w:val="000000"/>
                <w:kern w:val="0"/>
                <w:sz w:val="24"/>
                <w:szCs w:val="24"/>
                <w:lang w:val="en-US" w:eastAsia="zh-CN" w:bidi="ar-SA"/>
              </w:rPr>
              <w:t>7</w:t>
            </w:r>
          </w:p>
        </w:tc>
        <w:tc>
          <w:tcPr>
            <w:tcW w:w="1764" w:type="dxa"/>
            <w:vAlign w:val="center"/>
          </w:tcPr>
          <w:p w14:paraId="7A7E2D6E">
            <w:pPr>
              <w:keepNext w:val="0"/>
              <w:keepLines w:val="0"/>
              <w:pageBreakBefore w:val="0"/>
              <w:widowControl/>
              <w:wordWrap/>
              <w:overflowPunct/>
              <w:topLinePunct w:val="0"/>
              <w:bidi w:val="0"/>
              <w:snapToGrid w:val="0"/>
              <w:spacing w:line="360" w:lineRule="auto"/>
              <w:jc w:val="center"/>
              <w:rPr>
                <w:rFonts w:hint="eastAsia"/>
                <w:b w:val="0"/>
                <w:bCs w:val="0"/>
                <w:spacing w:val="-2"/>
                <w:sz w:val="24"/>
                <w:szCs w:val="24"/>
                <w:highlight w:val="yellow"/>
                <w:lang w:val="en-US" w:eastAsia="zh-CN"/>
              </w:rPr>
            </w:pPr>
            <w:r>
              <w:rPr>
                <w:rFonts w:hint="eastAsia" w:ascii="Calibri" w:hAnsi="Calibri" w:eastAsia="宋体" w:cs="Times New Roman"/>
                <w:snapToGrid w:val="0"/>
                <w:color w:val="000000"/>
                <w:kern w:val="0"/>
                <w:sz w:val="24"/>
                <w:szCs w:val="24"/>
                <w:lang w:val="en-US" w:eastAsia="zh-CN" w:bidi="ar-SA"/>
              </w:rPr>
              <w:t>应急预案</w:t>
            </w:r>
          </w:p>
        </w:tc>
        <w:tc>
          <w:tcPr>
            <w:tcW w:w="4671" w:type="dxa"/>
            <w:vAlign w:val="center"/>
          </w:tcPr>
          <w:p w14:paraId="541A96CE">
            <w:pPr>
              <w:keepNext w:val="0"/>
              <w:keepLines w:val="0"/>
              <w:pageBreakBefore w:val="0"/>
              <w:widowControl/>
              <w:wordWrap/>
              <w:overflowPunct/>
              <w:topLinePunct w:val="0"/>
              <w:bidi w:val="0"/>
              <w:snapToGrid w:val="0"/>
              <w:spacing w:line="360" w:lineRule="auto"/>
              <w:rPr>
                <w:rFonts w:hint="default" w:ascii="宋体" w:hAnsi="宋体" w:eastAsia="宋体" w:cs="宋体"/>
                <w:b w:val="0"/>
                <w:bCs w:val="0"/>
                <w:snapToGrid w:val="0"/>
                <w:color w:val="000000"/>
                <w:spacing w:val="-2"/>
                <w:kern w:val="0"/>
                <w:sz w:val="24"/>
                <w:szCs w:val="24"/>
                <w:highlight w:val="yellow"/>
                <w:lang w:val="en-US" w:eastAsia="zh-CN" w:bidi="ar-SA"/>
              </w:rPr>
            </w:pPr>
            <w:r>
              <w:rPr>
                <w:rFonts w:hint="eastAsia" w:ascii="Calibri" w:hAnsi="Calibri" w:eastAsia="宋体" w:cs="Times New Roman"/>
                <w:snapToGrid w:val="0"/>
                <w:color w:val="000000"/>
                <w:kern w:val="0"/>
                <w:sz w:val="24"/>
                <w:szCs w:val="24"/>
                <w:lang w:val="en-US" w:eastAsia="zh-CN" w:bidi="ar-SA"/>
              </w:rPr>
              <w:t>根据供应商是否提供应急预案（包括突发事件、员工工伤（亡）事件等），是否具有详细的处理方案等进行综合评议。预案周全可靠，操作性强，方案优秀得8-12分，预案较周全可靠，操作性较强，方案较好得4-7分，预案基本可行得1-3分，无应急预案得0分。</w:t>
            </w:r>
          </w:p>
        </w:tc>
        <w:tc>
          <w:tcPr>
            <w:tcW w:w="1389" w:type="dxa"/>
            <w:vAlign w:val="center"/>
          </w:tcPr>
          <w:p w14:paraId="22DB3383">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ind w:right="0"/>
              <w:jc w:val="center"/>
              <w:textAlignment w:val="baseline"/>
              <w:rPr>
                <w:rFonts w:hint="default" w:ascii="Calibri" w:hAnsi="Calibri" w:eastAsia="宋体" w:cs="Times New Roman"/>
                <w:snapToGrid w:val="0"/>
                <w:color w:val="000000"/>
                <w:kern w:val="0"/>
                <w:sz w:val="24"/>
                <w:szCs w:val="24"/>
                <w:lang w:val="en-US" w:eastAsia="zh-CN" w:bidi="ar-SA"/>
              </w:rPr>
            </w:pPr>
            <w:r>
              <w:rPr>
                <w:rFonts w:hint="eastAsia" w:ascii="Calibri" w:hAnsi="Calibri" w:eastAsia="宋体" w:cs="Times New Roman"/>
                <w:snapToGrid w:val="0"/>
                <w:color w:val="000000"/>
                <w:kern w:val="0"/>
                <w:sz w:val="24"/>
                <w:szCs w:val="24"/>
                <w:lang w:val="en-US" w:eastAsia="zh-CN" w:bidi="ar-SA"/>
              </w:rPr>
              <w:t>12</w:t>
            </w:r>
          </w:p>
        </w:tc>
      </w:tr>
      <w:tr w14:paraId="7F4B48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jc w:val="center"/>
        </w:trPr>
        <w:tc>
          <w:tcPr>
            <w:tcW w:w="702" w:type="dxa"/>
            <w:vAlign w:val="center"/>
          </w:tcPr>
          <w:p w14:paraId="6F63EF77">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ind w:right="0"/>
              <w:jc w:val="center"/>
              <w:textAlignment w:val="baseline"/>
              <w:rPr>
                <w:rFonts w:hint="default"/>
                <w:b w:val="0"/>
                <w:bCs w:val="0"/>
                <w:spacing w:val="-2"/>
                <w:sz w:val="24"/>
                <w:szCs w:val="24"/>
                <w:highlight w:val="yellow"/>
                <w:lang w:val="en-US" w:eastAsia="zh-CN"/>
              </w:rPr>
            </w:pPr>
            <w:r>
              <w:rPr>
                <w:rFonts w:hint="eastAsia" w:ascii="Calibri" w:hAnsi="Calibri" w:eastAsia="宋体" w:cs="Times New Roman"/>
                <w:snapToGrid w:val="0"/>
                <w:color w:val="000000"/>
                <w:kern w:val="0"/>
                <w:sz w:val="24"/>
                <w:szCs w:val="24"/>
                <w:lang w:val="en-US" w:eastAsia="zh-CN" w:bidi="ar-SA"/>
              </w:rPr>
              <w:t>8</w:t>
            </w:r>
          </w:p>
        </w:tc>
        <w:tc>
          <w:tcPr>
            <w:tcW w:w="1764" w:type="dxa"/>
            <w:vAlign w:val="center"/>
          </w:tcPr>
          <w:p w14:paraId="64C0FA38">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ind w:right="0"/>
              <w:jc w:val="center"/>
              <w:textAlignment w:val="baseline"/>
              <w:rPr>
                <w:rFonts w:hint="default"/>
                <w:b w:val="0"/>
                <w:bCs w:val="0"/>
                <w:spacing w:val="-2"/>
                <w:sz w:val="24"/>
                <w:szCs w:val="24"/>
                <w:highlight w:val="yellow"/>
                <w:lang w:val="en-US" w:eastAsia="zh-CN"/>
              </w:rPr>
            </w:pPr>
            <w:r>
              <w:rPr>
                <w:rFonts w:hint="eastAsia" w:ascii="Calibri" w:hAnsi="Calibri" w:eastAsia="宋体" w:cs="Times New Roman"/>
                <w:snapToGrid w:val="0"/>
                <w:color w:val="000000"/>
                <w:kern w:val="0"/>
                <w:sz w:val="24"/>
                <w:szCs w:val="24"/>
                <w:lang w:val="en-US" w:eastAsia="zh-CN" w:bidi="ar-SA"/>
              </w:rPr>
              <w:t>供应商实力</w:t>
            </w:r>
          </w:p>
        </w:tc>
        <w:tc>
          <w:tcPr>
            <w:tcW w:w="4671" w:type="dxa"/>
            <w:vAlign w:val="center"/>
          </w:tcPr>
          <w:p w14:paraId="76DF2186">
            <w:pPr>
              <w:keepNext w:val="0"/>
              <w:keepLines w:val="0"/>
              <w:pageBreakBefore w:val="0"/>
              <w:widowControl/>
              <w:kinsoku/>
              <w:wordWrap/>
              <w:overflowPunct/>
              <w:topLinePunct w:val="0"/>
              <w:autoSpaceDE/>
              <w:autoSpaceDN/>
              <w:bidi w:val="0"/>
              <w:adjustRightInd/>
              <w:snapToGrid/>
              <w:spacing w:line="360" w:lineRule="auto"/>
              <w:ind w:right="0" w:firstLine="0" w:firstLineChars="0"/>
              <w:jc w:val="both"/>
              <w:textAlignment w:val="auto"/>
              <w:rPr>
                <w:rFonts w:hint="eastAsia" w:ascii="Calibri" w:hAnsi="Calibri" w:eastAsia="宋体" w:cs="Times New Roman"/>
                <w:snapToGrid w:val="0"/>
                <w:color w:val="000000"/>
                <w:kern w:val="0"/>
                <w:sz w:val="24"/>
                <w:szCs w:val="24"/>
                <w:lang w:val="en-US" w:eastAsia="zh-CN" w:bidi="ar-SA"/>
              </w:rPr>
            </w:pPr>
            <w:r>
              <w:rPr>
                <w:rFonts w:hint="eastAsia" w:ascii="Calibri" w:hAnsi="Calibri" w:eastAsia="宋体" w:cs="Times New Roman"/>
                <w:snapToGrid w:val="0"/>
                <w:color w:val="000000"/>
                <w:kern w:val="0"/>
                <w:sz w:val="24"/>
                <w:szCs w:val="24"/>
                <w:lang w:val="en-US" w:eastAsia="zh-CN" w:bidi="ar-SA"/>
              </w:rPr>
              <w:t>具备三体系证书（质量管理体系、环境管理体系、职业健康安全管理体系）的，具备一项得2分，最多不超过6分，未提供不得分。</w:t>
            </w:r>
          </w:p>
          <w:p w14:paraId="517F2608">
            <w:pPr>
              <w:keepNext w:val="0"/>
              <w:keepLines w:val="0"/>
              <w:pageBreakBefore w:val="0"/>
              <w:widowControl/>
              <w:suppressLineNumbers w:val="0"/>
              <w:wordWrap/>
              <w:overflowPunct/>
              <w:topLinePunct w:val="0"/>
              <w:bidi w:val="0"/>
              <w:spacing w:line="360" w:lineRule="auto"/>
              <w:ind w:right="0"/>
              <w:jc w:val="both"/>
              <w:rPr>
                <w:rFonts w:hint="default" w:ascii="宋体" w:hAnsi="宋体" w:eastAsia="宋体" w:cs="宋体"/>
                <w:b w:val="0"/>
                <w:bCs w:val="0"/>
                <w:snapToGrid w:val="0"/>
                <w:color w:val="000000"/>
                <w:spacing w:val="-2"/>
                <w:kern w:val="0"/>
                <w:sz w:val="24"/>
                <w:szCs w:val="24"/>
                <w:highlight w:val="yellow"/>
                <w:lang w:val="en-US" w:eastAsia="zh-CN" w:bidi="ar-SA"/>
              </w:rPr>
            </w:pPr>
            <w:r>
              <w:rPr>
                <w:rFonts w:hint="eastAsia" w:ascii="Calibri" w:hAnsi="Calibri" w:eastAsia="宋体" w:cs="Times New Roman"/>
                <w:snapToGrid w:val="0"/>
                <w:color w:val="000000"/>
                <w:kern w:val="0"/>
                <w:sz w:val="24"/>
                <w:szCs w:val="24"/>
                <w:lang w:val="en-US" w:eastAsia="zh-CN" w:bidi="ar-SA"/>
              </w:rPr>
              <w:t>注：提供证书复印件并加盖鲜章。</w:t>
            </w:r>
          </w:p>
        </w:tc>
        <w:tc>
          <w:tcPr>
            <w:tcW w:w="1389" w:type="dxa"/>
            <w:vAlign w:val="center"/>
          </w:tcPr>
          <w:p w14:paraId="45B97534">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ind w:right="0"/>
              <w:jc w:val="center"/>
              <w:textAlignment w:val="baseline"/>
              <w:rPr>
                <w:rFonts w:hint="default" w:ascii="Calibri" w:hAnsi="Calibri" w:eastAsia="宋体" w:cs="Times New Roman"/>
                <w:snapToGrid w:val="0"/>
                <w:color w:val="000000"/>
                <w:kern w:val="0"/>
                <w:sz w:val="24"/>
                <w:szCs w:val="24"/>
                <w:lang w:val="en-US" w:eastAsia="zh-CN" w:bidi="ar-SA"/>
              </w:rPr>
            </w:pPr>
            <w:r>
              <w:rPr>
                <w:rFonts w:hint="eastAsia" w:ascii="Calibri" w:hAnsi="Calibri" w:eastAsia="宋体" w:cs="Times New Roman"/>
                <w:snapToGrid w:val="0"/>
                <w:color w:val="000000"/>
                <w:kern w:val="0"/>
                <w:sz w:val="24"/>
                <w:szCs w:val="24"/>
                <w:lang w:val="en-US" w:eastAsia="zh-CN" w:bidi="ar-SA"/>
              </w:rPr>
              <w:t>6</w:t>
            </w:r>
          </w:p>
        </w:tc>
      </w:tr>
    </w:tbl>
    <w:p w14:paraId="33B31C6C">
      <w:pPr>
        <w:pStyle w:val="2"/>
        <w:keepNext w:val="0"/>
        <w:keepLines w:val="0"/>
        <w:pageBreakBefore w:val="0"/>
        <w:widowControl/>
        <w:kinsoku w:val="0"/>
        <w:wordWrap/>
        <w:overflowPunct/>
        <w:topLinePunct w:val="0"/>
        <w:autoSpaceDE w:val="0"/>
        <w:autoSpaceDN w:val="0"/>
        <w:bidi w:val="0"/>
        <w:adjustRightInd w:val="0"/>
        <w:snapToGrid w:val="0"/>
        <w:spacing w:before="20" w:after="0" w:afterLines="100" w:line="360" w:lineRule="auto"/>
        <w:ind w:left="50" w:right="112" w:firstLine="421"/>
        <w:textAlignment w:val="baseline"/>
        <w:rPr>
          <w:rFonts w:hint="eastAsia"/>
          <w:b w:val="0"/>
          <w:bCs w:val="0"/>
          <w:spacing w:val="-2"/>
          <w:sz w:val="24"/>
          <w:szCs w:val="24"/>
          <w:lang w:val="en-US" w:eastAsia="zh-CN"/>
        </w:rPr>
        <w:sectPr>
          <w:footerReference r:id="rId11" w:type="default"/>
          <w:pgSz w:w="11906" w:h="16839"/>
          <w:pgMar w:top="1134" w:right="1687" w:bottom="1231" w:left="1687" w:header="862" w:footer="985" w:gutter="0"/>
          <w:pgNumType w:fmt="decimal"/>
          <w:cols w:space="720" w:num="1"/>
        </w:sectPr>
      </w:pPr>
    </w:p>
    <w:p w14:paraId="2AB86C7C">
      <w:pPr>
        <w:pStyle w:val="2"/>
        <w:spacing w:before="91" w:line="219" w:lineRule="auto"/>
        <w:ind w:left="2773"/>
        <w:outlineLvl w:val="0"/>
        <w:rPr>
          <w:rFonts w:hint="eastAsia" w:ascii="宋体" w:hAnsi="宋体" w:eastAsia="宋体" w:cs="宋体"/>
          <w:b/>
          <w:bCs/>
          <w:spacing w:val="-6"/>
          <w:sz w:val="28"/>
          <w:szCs w:val="28"/>
          <w:lang w:val="en-US" w:eastAsia="zh-CN"/>
        </w:rPr>
      </w:pPr>
      <w:r>
        <w:rPr>
          <w:rFonts w:hint="eastAsia" w:ascii="宋体" w:hAnsi="宋体" w:eastAsia="宋体" w:cs="宋体"/>
          <w:b/>
          <w:bCs/>
          <w:spacing w:val="-6"/>
          <w:sz w:val="28"/>
          <w:szCs w:val="28"/>
          <w:lang w:val="en-US" w:eastAsia="zh-CN"/>
        </w:rPr>
        <w:t>第五章 主要合同条款</w:t>
      </w:r>
    </w:p>
    <w:p w14:paraId="073716EA">
      <w:pPr>
        <w:pStyle w:val="6"/>
        <w:numPr>
          <w:ilvl w:val="0"/>
          <w:numId w:val="0"/>
        </w:numPr>
        <w:rPr>
          <w:rFonts w:hint="default"/>
          <w:lang w:val="en-US" w:eastAsia="zh-CN"/>
        </w:rPr>
      </w:pPr>
    </w:p>
    <w:p w14:paraId="05CE3FE8">
      <w:pPr>
        <w:pStyle w:val="6"/>
        <w:numPr>
          <w:ilvl w:val="0"/>
          <w:numId w:val="0"/>
        </w:numPr>
        <w:rPr>
          <w:rFonts w:hint="eastAsia"/>
          <w:sz w:val="24"/>
          <w:szCs w:val="24"/>
          <w:lang w:val="en-US" w:eastAsia="zh-CN"/>
        </w:rPr>
      </w:pPr>
      <w:r>
        <w:rPr>
          <w:rFonts w:hint="eastAsia"/>
          <w:sz w:val="24"/>
          <w:szCs w:val="24"/>
          <w:lang w:val="en-US" w:eastAsia="zh-CN"/>
        </w:rPr>
        <w:t>一、在供应商开具增值税专用发票后的15个工作日内，采购方向供应商支付首次费用（合同总价的40%），余下费用根据年终考核评价合格后15个工作日内支付；</w:t>
      </w:r>
    </w:p>
    <w:p w14:paraId="187C979B">
      <w:pPr>
        <w:pStyle w:val="6"/>
        <w:numPr>
          <w:ilvl w:val="0"/>
          <w:numId w:val="0"/>
        </w:numPr>
        <w:rPr>
          <w:rFonts w:hint="eastAsia"/>
          <w:sz w:val="24"/>
          <w:szCs w:val="24"/>
          <w:lang w:val="en-US" w:eastAsia="zh-CN"/>
        </w:rPr>
      </w:pPr>
      <w:r>
        <w:rPr>
          <w:rFonts w:hint="eastAsia"/>
          <w:sz w:val="24"/>
          <w:szCs w:val="24"/>
          <w:lang w:val="en-US" w:eastAsia="zh-CN"/>
        </w:rPr>
        <w:t>二、差旅费，费用标准经甲方与乙方书面协商一致后据实结算；</w:t>
      </w:r>
    </w:p>
    <w:p w14:paraId="41975082">
      <w:pPr>
        <w:pStyle w:val="6"/>
        <w:numPr>
          <w:ilvl w:val="0"/>
          <w:numId w:val="0"/>
        </w:numPr>
        <w:rPr>
          <w:rFonts w:hint="default" w:eastAsia="宋体" w:cs="Times New Roman"/>
          <w:sz w:val="24"/>
          <w:szCs w:val="24"/>
          <w:lang w:val="en-US" w:eastAsia="zh-CN"/>
        </w:rPr>
      </w:pPr>
      <w:r>
        <w:rPr>
          <w:rFonts w:hint="eastAsia"/>
          <w:sz w:val="24"/>
          <w:szCs w:val="24"/>
          <w:lang w:val="en-US" w:eastAsia="zh-CN"/>
        </w:rPr>
        <w:t>三、服务人员需严格遵守甲方各项规章制度，并服从相关安排；甲方可根据工作实际需求，提前一个月通知乙方无条件解除合同，且不对此</w:t>
      </w:r>
      <w:r>
        <w:rPr>
          <w:rFonts w:hint="eastAsia" w:eastAsia="宋体" w:cs="Times New Roman"/>
          <w:sz w:val="24"/>
          <w:szCs w:val="24"/>
          <w:lang w:val="en-US" w:eastAsia="zh-CN"/>
        </w:rPr>
        <w:t>负任何责任。</w:t>
      </w:r>
    </w:p>
    <w:p w14:paraId="7C9E4644">
      <w:pPr>
        <w:pStyle w:val="6"/>
        <w:numPr>
          <w:ilvl w:val="0"/>
          <w:numId w:val="0"/>
        </w:numPr>
        <w:ind w:leftChars="0"/>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四、</w:t>
      </w:r>
      <w:r>
        <w:rPr>
          <w:rFonts w:hint="eastAsia" w:asciiTheme="minorEastAsia" w:hAnsiTheme="minorEastAsia" w:eastAsiaTheme="minorEastAsia" w:cstheme="minorEastAsia"/>
          <w:b w:val="0"/>
          <w:bCs/>
          <w:sz w:val="24"/>
          <w:szCs w:val="24"/>
        </w:rPr>
        <w:t>服务考核</w:t>
      </w:r>
      <w:r>
        <w:rPr>
          <w:rFonts w:hint="eastAsia" w:asciiTheme="minorEastAsia" w:hAnsiTheme="minorEastAsia" w:eastAsiaTheme="minorEastAsia" w:cstheme="minorEastAsia"/>
          <w:b w:val="0"/>
          <w:bCs/>
          <w:sz w:val="24"/>
          <w:szCs w:val="24"/>
          <w:lang w:val="en-US" w:eastAsia="zh-CN"/>
        </w:rPr>
        <w:t>标准</w:t>
      </w:r>
    </w:p>
    <w:p w14:paraId="37A58198">
      <w:pPr>
        <w:pStyle w:val="6"/>
        <w:numPr>
          <w:ilvl w:val="0"/>
          <w:numId w:val="0"/>
        </w:numPr>
        <w:ind w:leftChars="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lang w:val="en-US" w:eastAsia="zh-CN"/>
        </w:rPr>
        <w:t>1.</w:t>
      </w:r>
      <w:r>
        <w:rPr>
          <w:rFonts w:hint="eastAsia" w:asciiTheme="minorEastAsia" w:hAnsiTheme="minorEastAsia" w:eastAsiaTheme="minorEastAsia" w:cstheme="minorEastAsia"/>
          <w:b/>
          <w:sz w:val="24"/>
          <w:szCs w:val="24"/>
        </w:rPr>
        <w:t>考核项目</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4225"/>
        <w:gridCol w:w="1639"/>
      </w:tblGrid>
      <w:tr w14:paraId="75F86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01" w:type="dxa"/>
            <w:noWrap w:val="0"/>
            <w:vAlign w:val="center"/>
          </w:tcPr>
          <w:p w14:paraId="05C2C8B7">
            <w:pPr>
              <w:pStyle w:val="7"/>
              <w:spacing w:before="0" w:beforeAutospacing="0" w:after="0" w:afterAutospacing="0" w:line="52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序号</w:t>
            </w:r>
          </w:p>
        </w:tc>
        <w:tc>
          <w:tcPr>
            <w:tcW w:w="4225" w:type="dxa"/>
            <w:noWrap w:val="0"/>
            <w:vAlign w:val="center"/>
          </w:tcPr>
          <w:p w14:paraId="47C937FD">
            <w:pPr>
              <w:pStyle w:val="7"/>
              <w:spacing w:before="0" w:beforeAutospacing="0" w:after="0" w:afterAutospacing="0" w:line="52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考核项目</w:t>
            </w:r>
          </w:p>
        </w:tc>
        <w:tc>
          <w:tcPr>
            <w:tcW w:w="1639" w:type="dxa"/>
            <w:noWrap w:val="0"/>
            <w:vAlign w:val="center"/>
          </w:tcPr>
          <w:p w14:paraId="14760C81">
            <w:pPr>
              <w:pStyle w:val="7"/>
              <w:spacing w:before="0" w:beforeAutospacing="0" w:after="0" w:afterAutospacing="0" w:line="52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分值</w:t>
            </w:r>
          </w:p>
        </w:tc>
      </w:tr>
      <w:tr w14:paraId="63927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01" w:type="dxa"/>
            <w:noWrap w:val="0"/>
            <w:vAlign w:val="center"/>
          </w:tcPr>
          <w:p w14:paraId="12BB43BB">
            <w:pPr>
              <w:pStyle w:val="7"/>
              <w:spacing w:before="0" w:beforeAutospacing="0" w:after="0" w:afterAutospacing="0" w:line="5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4225" w:type="dxa"/>
            <w:noWrap w:val="0"/>
            <w:vAlign w:val="center"/>
          </w:tcPr>
          <w:p w14:paraId="5214DA67">
            <w:pPr>
              <w:pStyle w:val="7"/>
              <w:spacing w:before="0" w:beforeAutospacing="0" w:after="0" w:afterAutospacing="0" w:line="5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服务质量</w:t>
            </w:r>
          </w:p>
        </w:tc>
        <w:tc>
          <w:tcPr>
            <w:tcW w:w="1639" w:type="dxa"/>
            <w:noWrap w:val="0"/>
            <w:vAlign w:val="center"/>
          </w:tcPr>
          <w:p w14:paraId="31BDAFF1">
            <w:pPr>
              <w:pStyle w:val="7"/>
              <w:spacing w:before="0" w:beforeAutospacing="0" w:after="0" w:afterAutospacing="0" w:line="5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50</w:t>
            </w:r>
          </w:p>
        </w:tc>
      </w:tr>
      <w:tr w14:paraId="3A4E8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01" w:type="dxa"/>
            <w:noWrap w:val="0"/>
            <w:vAlign w:val="center"/>
          </w:tcPr>
          <w:p w14:paraId="0EF04CA4">
            <w:pPr>
              <w:pStyle w:val="7"/>
              <w:spacing w:before="0" w:beforeAutospacing="0" w:after="0" w:afterAutospacing="0" w:line="5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4225" w:type="dxa"/>
            <w:noWrap w:val="0"/>
            <w:vAlign w:val="center"/>
          </w:tcPr>
          <w:p w14:paraId="6F995766">
            <w:pPr>
              <w:pStyle w:val="7"/>
              <w:spacing w:before="0" w:beforeAutospacing="0" w:after="0" w:afterAutospacing="0" w:line="5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服务时效</w:t>
            </w:r>
          </w:p>
        </w:tc>
        <w:tc>
          <w:tcPr>
            <w:tcW w:w="1639" w:type="dxa"/>
            <w:noWrap w:val="0"/>
            <w:vAlign w:val="center"/>
          </w:tcPr>
          <w:p w14:paraId="3E70FCFA">
            <w:pPr>
              <w:pStyle w:val="7"/>
              <w:spacing w:before="0" w:beforeAutospacing="0" w:after="0" w:afterAutospacing="0" w:line="5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30</w:t>
            </w:r>
          </w:p>
        </w:tc>
      </w:tr>
      <w:tr w14:paraId="7675E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01" w:type="dxa"/>
            <w:noWrap w:val="0"/>
            <w:vAlign w:val="center"/>
          </w:tcPr>
          <w:p w14:paraId="1D641B03">
            <w:pPr>
              <w:pStyle w:val="7"/>
              <w:spacing w:before="0" w:beforeAutospacing="0" w:after="0" w:afterAutospacing="0" w:line="5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4225" w:type="dxa"/>
            <w:noWrap w:val="0"/>
            <w:vAlign w:val="center"/>
          </w:tcPr>
          <w:p w14:paraId="1F6EDAB4">
            <w:pPr>
              <w:pStyle w:val="7"/>
              <w:spacing w:before="0" w:beforeAutospacing="0" w:after="0" w:afterAutospacing="0" w:line="5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服务人员纪律表现</w:t>
            </w:r>
          </w:p>
        </w:tc>
        <w:tc>
          <w:tcPr>
            <w:tcW w:w="1639" w:type="dxa"/>
            <w:noWrap w:val="0"/>
            <w:vAlign w:val="center"/>
          </w:tcPr>
          <w:p w14:paraId="7EFC8C82">
            <w:pPr>
              <w:pStyle w:val="7"/>
              <w:spacing w:before="0" w:beforeAutospacing="0" w:after="0" w:afterAutospacing="0" w:line="5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w:t>
            </w:r>
          </w:p>
        </w:tc>
      </w:tr>
      <w:tr w14:paraId="7DBC3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5326" w:type="dxa"/>
            <w:gridSpan w:val="2"/>
            <w:noWrap w:val="0"/>
            <w:vAlign w:val="center"/>
          </w:tcPr>
          <w:p w14:paraId="00051F31">
            <w:pPr>
              <w:pStyle w:val="7"/>
              <w:spacing w:before="0" w:beforeAutospacing="0" w:after="0" w:afterAutospacing="0" w:line="5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合计</w:t>
            </w:r>
          </w:p>
        </w:tc>
        <w:tc>
          <w:tcPr>
            <w:tcW w:w="1639" w:type="dxa"/>
            <w:noWrap w:val="0"/>
            <w:vAlign w:val="center"/>
          </w:tcPr>
          <w:p w14:paraId="4B36E18E">
            <w:pPr>
              <w:pStyle w:val="7"/>
              <w:spacing w:before="0" w:beforeAutospacing="0" w:after="0" w:afterAutospacing="0" w:line="5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100</w:t>
            </w:r>
          </w:p>
        </w:tc>
      </w:tr>
    </w:tbl>
    <w:p w14:paraId="15111185">
      <w:pPr>
        <w:pStyle w:val="7"/>
        <w:spacing w:before="135" w:beforeLines="50" w:beforeAutospacing="0" w:after="135" w:afterLines="50" w:afterAutospacing="0" w:line="520" w:lineRule="exac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lang w:val="en-US" w:eastAsia="zh-CN"/>
        </w:rPr>
        <w:t>2.</w:t>
      </w:r>
      <w:r>
        <w:rPr>
          <w:rFonts w:hint="eastAsia" w:asciiTheme="minorEastAsia" w:hAnsiTheme="minorEastAsia" w:eastAsiaTheme="minorEastAsia" w:cstheme="minorEastAsia"/>
          <w:b/>
          <w:sz w:val="24"/>
          <w:szCs w:val="24"/>
        </w:rPr>
        <w:t>考核评分方式</w:t>
      </w:r>
    </w:p>
    <w:p w14:paraId="09819D9C">
      <w:pPr>
        <w:pStyle w:val="7"/>
        <w:spacing w:before="135" w:beforeLines="50" w:beforeAutospacing="0" w:after="135" w:afterLines="50" w:afterAutospacing="0" w:line="52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考核以年为周期，由甲方根据考核周期内乙方提供服务的实际情况对各考核项目进行评分</w:t>
      </w:r>
      <w:r>
        <w:rPr>
          <w:rFonts w:hint="eastAsia" w:asciiTheme="minorEastAsia" w:hAnsiTheme="minorEastAsia" w:eastAsiaTheme="minorEastAsia" w:cstheme="minorEastAsia"/>
          <w:sz w:val="24"/>
          <w:szCs w:val="24"/>
          <w:lang w:val="en-US" w:eastAsia="zh-CN"/>
        </w:rPr>
        <w:t>。</w:t>
      </w:r>
    </w:p>
    <w:p w14:paraId="1E18BCDF">
      <w:pPr>
        <w:pStyle w:val="7"/>
        <w:spacing w:before="135" w:beforeLines="50" w:beforeAutospacing="0" w:after="135" w:afterLines="50" w:afterAutospacing="0" w:line="520" w:lineRule="exac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lang w:val="en-US" w:eastAsia="zh-CN"/>
        </w:rPr>
        <w:t>3.</w:t>
      </w:r>
      <w:r>
        <w:rPr>
          <w:rFonts w:hint="eastAsia" w:asciiTheme="minorEastAsia" w:hAnsiTheme="minorEastAsia" w:eastAsiaTheme="minorEastAsia" w:cstheme="minorEastAsia"/>
          <w:b/>
          <w:sz w:val="24"/>
          <w:szCs w:val="24"/>
        </w:rPr>
        <w:t>考核结果应用</w:t>
      </w:r>
    </w:p>
    <w:p w14:paraId="29368987">
      <w:pPr>
        <w:pStyle w:val="7"/>
        <w:spacing w:before="135" w:beforeLines="50" w:beforeAutospacing="0" w:after="135" w:afterLines="50" w:afterAutospacing="0" w:line="520" w:lineRule="exact"/>
        <w:ind w:firstLine="64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根据考核得分结果，甲方可对当期支付金额做出如下调整：</w:t>
      </w:r>
    </w:p>
    <w:tbl>
      <w:tblPr>
        <w:tblStyle w:val="9"/>
        <w:tblW w:w="7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13"/>
        <w:gridCol w:w="2352"/>
        <w:gridCol w:w="2352"/>
      </w:tblGrid>
      <w:tr w14:paraId="6FF3B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813" w:type="dxa"/>
            <w:noWrap w:val="0"/>
            <w:vAlign w:val="top"/>
          </w:tcPr>
          <w:p w14:paraId="3053BB06">
            <w:pPr>
              <w:pStyle w:val="7"/>
              <w:spacing w:before="135" w:beforeLines="50" w:beforeAutospacing="0" w:after="135" w:afterLines="50" w:afterAutospacing="0" w:line="5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考核得分</w:t>
            </w:r>
          </w:p>
        </w:tc>
        <w:tc>
          <w:tcPr>
            <w:tcW w:w="2352" w:type="dxa"/>
            <w:noWrap w:val="0"/>
            <w:vAlign w:val="top"/>
          </w:tcPr>
          <w:p w14:paraId="1C53B289">
            <w:pPr>
              <w:pStyle w:val="7"/>
              <w:spacing w:before="135" w:beforeLines="50" w:beforeAutospacing="0" w:after="135" w:afterLines="50" w:afterAutospacing="0" w:line="520" w:lineRule="exact"/>
              <w:jc w:val="center"/>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highlight w:val="none"/>
                <w:lang w:val="en-US" w:eastAsia="zh-CN"/>
              </w:rPr>
              <w:t>评价结果</w:t>
            </w:r>
          </w:p>
        </w:tc>
        <w:tc>
          <w:tcPr>
            <w:tcW w:w="2352" w:type="dxa"/>
            <w:noWrap w:val="0"/>
            <w:vAlign w:val="top"/>
          </w:tcPr>
          <w:p w14:paraId="7CD3FD4E">
            <w:pPr>
              <w:pStyle w:val="7"/>
              <w:spacing w:before="135" w:beforeLines="50" w:beforeAutospacing="0" w:after="135" w:afterLines="50" w:afterAutospacing="0" w:line="520" w:lineRule="exact"/>
              <w:jc w:val="center"/>
              <w:rPr>
                <w:rFonts w:hint="eastAsia" w:asciiTheme="minorEastAsia" w:hAnsiTheme="minorEastAsia" w:eastAsiaTheme="minorEastAsia" w:cstheme="minorEastAsia"/>
                <w:sz w:val="24"/>
                <w:szCs w:val="24"/>
                <w:lang w:val="en-US" w:eastAsia="zh-CN" w:bidi="ar-SA"/>
              </w:rPr>
            </w:pPr>
            <w:r>
              <w:rPr>
                <w:rFonts w:hint="eastAsia" w:asciiTheme="minorEastAsia" w:hAnsiTheme="minorEastAsia" w:eastAsiaTheme="minorEastAsia" w:cstheme="minorEastAsia"/>
                <w:sz w:val="24"/>
                <w:szCs w:val="24"/>
              </w:rPr>
              <w:t>当期支付金额比例</w:t>
            </w:r>
          </w:p>
        </w:tc>
      </w:tr>
      <w:tr w14:paraId="3554D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813" w:type="dxa"/>
            <w:noWrap w:val="0"/>
            <w:vAlign w:val="top"/>
          </w:tcPr>
          <w:p w14:paraId="21ECF83A">
            <w:pPr>
              <w:pStyle w:val="7"/>
              <w:spacing w:before="135" w:beforeLines="50" w:beforeAutospacing="0" w:after="135" w:afterLines="50" w:afterAutospacing="0" w:line="52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9</w:t>
            </w:r>
            <w:r>
              <w:rPr>
                <w:rFonts w:hint="eastAsia" w:asciiTheme="minorEastAsia" w:hAnsiTheme="minorEastAsia" w:eastAsiaTheme="minorEastAsia" w:cstheme="minorEastAsia"/>
                <w:sz w:val="24"/>
                <w:szCs w:val="24"/>
              </w:rPr>
              <w:t>0-100</w:t>
            </w:r>
            <w:r>
              <w:rPr>
                <w:rFonts w:hint="eastAsia" w:asciiTheme="minorEastAsia" w:hAnsiTheme="minorEastAsia" w:eastAsiaTheme="minorEastAsia" w:cstheme="minorEastAsia"/>
                <w:sz w:val="24"/>
                <w:szCs w:val="24"/>
                <w:lang w:val="en-US" w:eastAsia="zh-CN"/>
              </w:rPr>
              <w:t>分</w:t>
            </w:r>
          </w:p>
        </w:tc>
        <w:tc>
          <w:tcPr>
            <w:tcW w:w="2352" w:type="dxa"/>
            <w:noWrap w:val="0"/>
            <w:vAlign w:val="top"/>
          </w:tcPr>
          <w:p w14:paraId="69855BE9">
            <w:pPr>
              <w:pStyle w:val="7"/>
              <w:spacing w:before="135" w:beforeLines="50" w:beforeAutospacing="0" w:after="135" w:afterLines="50" w:afterAutospacing="0" w:line="520" w:lineRule="exact"/>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优秀</w:t>
            </w:r>
          </w:p>
        </w:tc>
        <w:tc>
          <w:tcPr>
            <w:tcW w:w="2352" w:type="dxa"/>
            <w:noWrap w:val="0"/>
            <w:vAlign w:val="top"/>
          </w:tcPr>
          <w:p w14:paraId="476A8151">
            <w:pPr>
              <w:pStyle w:val="7"/>
              <w:spacing w:before="135" w:beforeLines="50" w:beforeAutospacing="0" w:after="135" w:afterLines="50" w:afterAutospacing="0" w:line="520" w:lineRule="exact"/>
              <w:jc w:val="center"/>
              <w:rPr>
                <w:rFonts w:hint="eastAsia" w:asciiTheme="minorEastAsia" w:hAnsiTheme="minorEastAsia" w:eastAsiaTheme="minorEastAsia" w:cstheme="minorEastAsia"/>
                <w:sz w:val="24"/>
                <w:szCs w:val="24"/>
                <w:lang w:val="en-US" w:eastAsia="zh-CN" w:bidi="ar-SA"/>
              </w:rPr>
            </w:pPr>
            <w:r>
              <w:rPr>
                <w:rFonts w:hint="eastAsia" w:asciiTheme="minorEastAsia" w:hAnsiTheme="minorEastAsia" w:eastAsiaTheme="minorEastAsia" w:cstheme="minorEastAsia"/>
                <w:sz w:val="24"/>
                <w:szCs w:val="24"/>
              </w:rPr>
              <w:t>100%</w:t>
            </w:r>
          </w:p>
        </w:tc>
      </w:tr>
      <w:tr w14:paraId="4D821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813" w:type="dxa"/>
            <w:noWrap w:val="0"/>
            <w:vAlign w:val="top"/>
          </w:tcPr>
          <w:p w14:paraId="29C6CDF2">
            <w:pPr>
              <w:pStyle w:val="7"/>
              <w:spacing w:before="135" w:beforeLines="50" w:beforeAutospacing="0" w:after="135" w:afterLines="50" w:afterAutospacing="0" w:line="5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8</w:t>
            </w:r>
            <w:r>
              <w:rPr>
                <w:rFonts w:hint="eastAsia" w:asciiTheme="minorEastAsia" w:hAnsiTheme="minorEastAsia" w:eastAsiaTheme="minorEastAsia" w:cstheme="minorEastAsia"/>
                <w:sz w:val="24"/>
                <w:szCs w:val="24"/>
              </w:rPr>
              <w:t>0-</w:t>
            </w:r>
            <w:r>
              <w:rPr>
                <w:rFonts w:hint="eastAsia" w:asciiTheme="minorEastAsia" w:hAnsiTheme="minorEastAsia" w:eastAsiaTheme="minorEastAsia" w:cstheme="minorEastAsia"/>
                <w:sz w:val="24"/>
                <w:szCs w:val="24"/>
                <w:lang w:val="en-US" w:eastAsia="zh-CN"/>
              </w:rPr>
              <w:t>8</w:t>
            </w:r>
            <w:r>
              <w:rPr>
                <w:rFonts w:hint="eastAsia" w:asciiTheme="minorEastAsia" w:hAnsiTheme="minorEastAsia" w:eastAsiaTheme="minorEastAsia" w:cstheme="minorEastAsia"/>
                <w:sz w:val="24"/>
                <w:szCs w:val="24"/>
              </w:rPr>
              <w:t>9</w:t>
            </w:r>
            <w:r>
              <w:rPr>
                <w:rFonts w:hint="eastAsia" w:asciiTheme="minorEastAsia" w:hAnsiTheme="minorEastAsia" w:eastAsiaTheme="minorEastAsia" w:cstheme="minorEastAsia"/>
                <w:sz w:val="24"/>
                <w:szCs w:val="24"/>
                <w:lang w:val="en-US" w:eastAsia="zh-CN"/>
              </w:rPr>
              <w:t>分</w:t>
            </w:r>
          </w:p>
        </w:tc>
        <w:tc>
          <w:tcPr>
            <w:tcW w:w="2352" w:type="dxa"/>
            <w:noWrap w:val="0"/>
            <w:vAlign w:val="top"/>
          </w:tcPr>
          <w:p w14:paraId="2E55D416">
            <w:pPr>
              <w:pStyle w:val="7"/>
              <w:spacing w:before="135" w:beforeLines="50" w:beforeAutospacing="0" w:after="135" w:afterLines="50" w:afterAutospacing="0" w:line="52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良好</w:t>
            </w:r>
          </w:p>
        </w:tc>
        <w:tc>
          <w:tcPr>
            <w:tcW w:w="2352" w:type="dxa"/>
            <w:noWrap w:val="0"/>
            <w:vAlign w:val="top"/>
          </w:tcPr>
          <w:p w14:paraId="535F5336">
            <w:pPr>
              <w:pStyle w:val="7"/>
              <w:spacing w:before="135" w:beforeLines="50" w:beforeAutospacing="0" w:after="135" w:afterLines="50" w:afterAutospacing="0" w:line="520" w:lineRule="exact"/>
              <w:jc w:val="center"/>
              <w:rPr>
                <w:rFonts w:hint="eastAsia" w:asciiTheme="minorEastAsia" w:hAnsiTheme="minorEastAsia" w:eastAsiaTheme="minorEastAsia" w:cstheme="minorEastAsia"/>
                <w:sz w:val="24"/>
                <w:szCs w:val="24"/>
                <w:lang w:val="en-US" w:eastAsia="zh-CN" w:bidi="ar-SA"/>
              </w:rPr>
            </w:pPr>
            <w:r>
              <w:rPr>
                <w:rFonts w:hint="eastAsia" w:asciiTheme="minorEastAsia" w:hAnsiTheme="minorEastAsia" w:eastAsiaTheme="minorEastAsia" w:cstheme="minorEastAsia"/>
                <w:sz w:val="24"/>
                <w:szCs w:val="24"/>
                <w:lang w:val="en-US" w:eastAsia="zh-CN"/>
              </w:rPr>
              <w:t>95</w:t>
            </w:r>
            <w:r>
              <w:rPr>
                <w:rFonts w:hint="eastAsia" w:asciiTheme="minorEastAsia" w:hAnsiTheme="minorEastAsia" w:eastAsiaTheme="minorEastAsia" w:cstheme="minorEastAsia"/>
                <w:sz w:val="24"/>
                <w:szCs w:val="24"/>
              </w:rPr>
              <w:t>%</w:t>
            </w:r>
          </w:p>
        </w:tc>
      </w:tr>
      <w:tr w14:paraId="3F5CA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813" w:type="dxa"/>
            <w:noWrap w:val="0"/>
            <w:vAlign w:val="top"/>
          </w:tcPr>
          <w:p w14:paraId="6C678368">
            <w:pPr>
              <w:pStyle w:val="7"/>
              <w:spacing w:before="135" w:beforeLines="50" w:beforeAutospacing="0" w:after="135" w:afterLines="50" w:afterAutospacing="0" w:line="5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70-79分</w:t>
            </w:r>
          </w:p>
        </w:tc>
        <w:tc>
          <w:tcPr>
            <w:tcW w:w="2352" w:type="dxa"/>
            <w:noWrap w:val="0"/>
            <w:vAlign w:val="top"/>
          </w:tcPr>
          <w:p w14:paraId="6F3794B1">
            <w:pPr>
              <w:pStyle w:val="7"/>
              <w:spacing w:before="135" w:beforeLines="50" w:beforeAutospacing="0" w:after="135" w:afterLines="50" w:afterAutospacing="0" w:line="52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一般</w:t>
            </w:r>
          </w:p>
        </w:tc>
        <w:tc>
          <w:tcPr>
            <w:tcW w:w="2352" w:type="dxa"/>
            <w:noWrap w:val="0"/>
            <w:vAlign w:val="top"/>
          </w:tcPr>
          <w:p w14:paraId="79BEA928">
            <w:pPr>
              <w:pStyle w:val="7"/>
              <w:spacing w:before="135" w:beforeLines="50" w:beforeAutospacing="0" w:after="135" w:afterLines="50" w:afterAutospacing="0" w:line="520" w:lineRule="exact"/>
              <w:jc w:val="center"/>
              <w:rPr>
                <w:rFonts w:hint="eastAsia" w:asciiTheme="minorEastAsia" w:hAnsiTheme="minorEastAsia" w:eastAsiaTheme="minorEastAsia" w:cstheme="minorEastAsia"/>
                <w:sz w:val="24"/>
                <w:szCs w:val="24"/>
                <w:lang w:val="en-US" w:eastAsia="zh-CN" w:bidi="ar-SA"/>
              </w:rPr>
            </w:pPr>
            <w:r>
              <w:rPr>
                <w:rFonts w:hint="eastAsia" w:asciiTheme="minorEastAsia" w:hAnsiTheme="minorEastAsia" w:eastAsiaTheme="minorEastAsia" w:cstheme="minorEastAsia"/>
                <w:sz w:val="24"/>
                <w:szCs w:val="24"/>
                <w:lang w:val="en-US" w:eastAsia="zh-CN"/>
              </w:rPr>
              <w:t>90</w:t>
            </w:r>
            <w:r>
              <w:rPr>
                <w:rFonts w:hint="eastAsia" w:asciiTheme="minorEastAsia" w:hAnsiTheme="minorEastAsia" w:eastAsiaTheme="minorEastAsia" w:cstheme="minorEastAsia"/>
                <w:sz w:val="24"/>
                <w:szCs w:val="24"/>
              </w:rPr>
              <w:t>%</w:t>
            </w:r>
          </w:p>
        </w:tc>
      </w:tr>
      <w:tr w14:paraId="4EB13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813" w:type="dxa"/>
            <w:noWrap w:val="0"/>
            <w:vAlign w:val="top"/>
          </w:tcPr>
          <w:p w14:paraId="4AEC8891">
            <w:pPr>
              <w:pStyle w:val="7"/>
              <w:spacing w:before="135" w:beforeLines="50" w:beforeAutospacing="0" w:after="135" w:afterLines="50" w:afterAutospacing="0" w:line="52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60-69分</w:t>
            </w:r>
          </w:p>
        </w:tc>
        <w:tc>
          <w:tcPr>
            <w:tcW w:w="2352" w:type="dxa"/>
            <w:noWrap w:val="0"/>
            <w:vAlign w:val="top"/>
          </w:tcPr>
          <w:p w14:paraId="794FFB39">
            <w:pPr>
              <w:pStyle w:val="7"/>
              <w:spacing w:before="135" w:beforeLines="50" w:beforeAutospacing="0" w:after="135" w:afterLines="50" w:afterAutospacing="0" w:line="52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基本合格</w:t>
            </w:r>
          </w:p>
        </w:tc>
        <w:tc>
          <w:tcPr>
            <w:tcW w:w="2352" w:type="dxa"/>
            <w:noWrap w:val="0"/>
            <w:vAlign w:val="top"/>
          </w:tcPr>
          <w:p w14:paraId="28E755A7">
            <w:pPr>
              <w:pStyle w:val="7"/>
              <w:spacing w:before="135" w:beforeLines="50" w:beforeAutospacing="0" w:after="135" w:afterLines="50" w:afterAutospacing="0" w:line="520" w:lineRule="exact"/>
              <w:jc w:val="center"/>
              <w:rPr>
                <w:rFonts w:hint="eastAsia" w:asciiTheme="minorEastAsia" w:hAnsiTheme="minorEastAsia" w:eastAsiaTheme="minorEastAsia" w:cstheme="minorEastAsia"/>
                <w:sz w:val="24"/>
                <w:szCs w:val="24"/>
                <w:lang w:val="en-US" w:eastAsia="zh-CN" w:bidi="ar-SA"/>
              </w:rPr>
            </w:pPr>
            <w:r>
              <w:rPr>
                <w:rFonts w:hint="eastAsia" w:asciiTheme="minorEastAsia" w:hAnsiTheme="minorEastAsia" w:eastAsiaTheme="minorEastAsia" w:cstheme="minorEastAsia"/>
                <w:sz w:val="24"/>
                <w:szCs w:val="24"/>
                <w:lang w:val="en-US" w:eastAsia="zh-CN"/>
              </w:rPr>
              <w:t>85%</w:t>
            </w:r>
          </w:p>
        </w:tc>
      </w:tr>
      <w:tr w14:paraId="300FB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813" w:type="dxa"/>
            <w:noWrap w:val="0"/>
            <w:vAlign w:val="top"/>
          </w:tcPr>
          <w:p w14:paraId="03D5D99B">
            <w:pPr>
              <w:pStyle w:val="7"/>
              <w:spacing w:before="135" w:beforeLines="50" w:beforeAutospacing="0" w:after="135" w:afterLines="50" w:afterAutospacing="0" w:line="52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60分以下</w:t>
            </w:r>
          </w:p>
        </w:tc>
        <w:tc>
          <w:tcPr>
            <w:tcW w:w="2352" w:type="dxa"/>
            <w:noWrap w:val="0"/>
            <w:vAlign w:val="top"/>
          </w:tcPr>
          <w:p w14:paraId="2201DA67">
            <w:pPr>
              <w:pStyle w:val="7"/>
              <w:spacing w:before="135" w:beforeLines="50" w:beforeAutospacing="0" w:after="135" w:afterLines="50" w:afterAutospacing="0" w:line="52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不合格</w:t>
            </w:r>
          </w:p>
        </w:tc>
        <w:tc>
          <w:tcPr>
            <w:tcW w:w="2352" w:type="dxa"/>
            <w:noWrap w:val="0"/>
            <w:vAlign w:val="top"/>
          </w:tcPr>
          <w:p w14:paraId="22F38E1E">
            <w:pPr>
              <w:pStyle w:val="7"/>
              <w:spacing w:before="135" w:beforeLines="50" w:beforeAutospacing="0" w:after="135" w:afterLines="50" w:afterAutospacing="0" w:line="520" w:lineRule="exact"/>
              <w:jc w:val="center"/>
              <w:rPr>
                <w:rFonts w:hint="eastAsia" w:asciiTheme="minorEastAsia" w:hAnsiTheme="minorEastAsia" w:eastAsiaTheme="minorEastAsia" w:cstheme="minorEastAsia"/>
                <w:sz w:val="24"/>
                <w:szCs w:val="24"/>
                <w:lang w:val="en-US" w:eastAsia="zh-CN" w:bidi="ar-SA"/>
              </w:rPr>
            </w:pPr>
            <w:r>
              <w:rPr>
                <w:rFonts w:hint="eastAsia" w:asciiTheme="minorEastAsia" w:hAnsiTheme="minorEastAsia" w:eastAsiaTheme="minorEastAsia" w:cstheme="minorEastAsia"/>
                <w:sz w:val="24"/>
                <w:szCs w:val="24"/>
                <w:lang w:val="en-US" w:eastAsia="zh-CN"/>
              </w:rPr>
              <w:t>80%</w:t>
            </w:r>
          </w:p>
        </w:tc>
      </w:tr>
    </w:tbl>
    <w:p w14:paraId="3A06C4F0">
      <w:pPr>
        <w:spacing w:before="236" w:line="219" w:lineRule="auto"/>
        <w:jc w:val="both"/>
        <w:outlineLvl w:val="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spacing w:val="-3"/>
          <w:sz w:val="24"/>
          <w:szCs w:val="24"/>
          <w:lang w:val="en-US" w:eastAsia="zh-CN"/>
        </w:rPr>
        <w:t>4.考核表</w:t>
      </w:r>
    </w:p>
    <w:p w14:paraId="1691CE77">
      <w:pPr>
        <w:spacing w:line="318" w:lineRule="auto"/>
        <w:rPr>
          <w:rFonts w:hint="eastAsia" w:asciiTheme="minorEastAsia" w:hAnsiTheme="minorEastAsia" w:eastAsiaTheme="minorEastAsia" w:cstheme="minorEastAsia"/>
          <w:sz w:val="24"/>
          <w:szCs w:val="24"/>
        </w:rPr>
      </w:pPr>
    </w:p>
    <w:tbl>
      <w:tblPr>
        <w:tblStyle w:val="14"/>
        <w:tblW w:w="923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14"/>
        <w:gridCol w:w="1019"/>
        <w:gridCol w:w="6997"/>
      </w:tblGrid>
      <w:tr w14:paraId="0B9362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4" w:hRule="atLeast"/>
        </w:trPr>
        <w:tc>
          <w:tcPr>
            <w:tcW w:w="1214" w:type="dxa"/>
            <w:noWrap w:val="0"/>
            <w:vAlign w:val="top"/>
          </w:tcPr>
          <w:p w14:paraId="0F8A37E8">
            <w:pPr>
              <w:pStyle w:val="13"/>
              <w:spacing w:before="85" w:line="451" w:lineRule="exact"/>
              <w:ind w:left="19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position w:val="13"/>
                <w:sz w:val="24"/>
                <w:szCs w:val="24"/>
              </w:rPr>
              <w:t>考核指</w:t>
            </w:r>
          </w:p>
          <w:p w14:paraId="14F425B1">
            <w:pPr>
              <w:pStyle w:val="13"/>
              <w:spacing w:line="203" w:lineRule="auto"/>
              <w:ind w:left="46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标</w:t>
            </w:r>
          </w:p>
        </w:tc>
        <w:tc>
          <w:tcPr>
            <w:tcW w:w="1019" w:type="dxa"/>
            <w:noWrap w:val="0"/>
            <w:vAlign w:val="top"/>
          </w:tcPr>
          <w:p w14:paraId="19123C73">
            <w:pPr>
              <w:pStyle w:val="13"/>
              <w:spacing w:before="115" w:line="431" w:lineRule="exact"/>
              <w:ind w:left="23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position w:val="11"/>
                <w:sz w:val="24"/>
                <w:szCs w:val="24"/>
              </w:rPr>
              <w:t>权重</w:t>
            </w:r>
          </w:p>
          <w:p w14:paraId="7DB77001">
            <w:pPr>
              <w:pStyle w:val="13"/>
              <w:spacing w:line="196" w:lineRule="auto"/>
              <w:ind w:left="36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分</w:t>
            </w:r>
          </w:p>
        </w:tc>
        <w:tc>
          <w:tcPr>
            <w:tcW w:w="6997" w:type="dxa"/>
            <w:noWrap w:val="0"/>
            <w:vAlign w:val="top"/>
          </w:tcPr>
          <w:p w14:paraId="79ED97D7">
            <w:pPr>
              <w:pStyle w:val="13"/>
              <w:spacing w:before="296" w:line="220" w:lineRule="auto"/>
              <w:ind w:left="295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评分标准</w:t>
            </w:r>
          </w:p>
        </w:tc>
      </w:tr>
      <w:tr w14:paraId="50D55E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7" w:hRule="atLeast"/>
        </w:trPr>
        <w:tc>
          <w:tcPr>
            <w:tcW w:w="1214" w:type="dxa"/>
            <w:noWrap w:val="0"/>
            <w:vAlign w:val="center"/>
          </w:tcPr>
          <w:p w14:paraId="5CFCCD09">
            <w:pPr>
              <w:pStyle w:val="13"/>
              <w:spacing w:before="88" w:line="22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lang w:eastAsia="zh-CN"/>
              </w:rPr>
              <w:t>服务</w:t>
            </w:r>
            <w:r>
              <w:rPr>
                <w:rFonts w:hint="eastAsia" w:asciiTheme="minorEastAsia" w:hAnsiTheme="minorEastAsia" w:eastAsiaTheme="minorEastAsia" w:cstheme="minorEastAsia"/>
                <w:spacing w:val="10"/>
                <w:sz w:val="24"/>
                <w:szCs w:val="24"/>
              </w:rPr>
              <w:t>质量</w:t>
            </w:r>
          </w:p>
        </w:tc>
        <w:tc>
          <w:tcPr>
            <w:tcW w:w="1019" w:type="dxa"/>
            <w:noWrap w:val="0"/>
            <w:vAlign w:val="center"/>
          </w:tcPr>
          <w:p w14:paraId="4D24BCCA">
            <w:pPr>
              <w:pStyle w:val="13"/>
              <w:spacing w:before="88" w:line="22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lang w:val="en-US" w:eastAsia="zh-CN"/>
              </w:rPr>
              <w:t>5</w:t>
            </w:r>
            <w:r>
              <w:rPr>
                <w:rFonts w:hint="eastAsia" w:asciiTheme="minorEastAsia" w:hAnsiTheme="minorEastAsia" w:eastAsiaTheme="minorEastAsia" w:cstheme="minorEastAsia"/>
                <w:spacing w:val="-10"/>
                <w:sz w:val="24"/>
                <w:szCs w:val="24"/>
              </w:rPr>
              <w:t>0</w:t>
            </w:r>
            <w:r>
              <w:rPr>
                <w:rFonts w:hint="eastAsia" w:asciiTheme="minorEastAsia" w:hAnsiTheme="minorEastAsia" w:eastAsiaTheme="minorEastAsia" w:cstheme="minorEastAsia"/>
                <w:spacing w:val="-47"/>
                <w:sz w:val="24"/>
                <w:szCs w:val="24"/>
              </w:rPr>
              <w:t xml:space="preserve"> </w:t>
            </w:r>
            <w:r>
              <w:rPr>
                <w:rFonts w:hint="eastAsia" w:asciiTheme="minorEastAsia" w:hAnsiTheme="minorEastAsia" w:eastAsiaTheme="minorEastAsia" w:cstheme="minorEastAsia"/>
                <w:spacing w:val="-10"/>
                <w:sz w:val="24"/>
                <w:szCs w:val="24"/>
              </w:rPr>
              <w:t>分</w:t>
            </w:r>
          </w:p>
        </w:tc>
        <w:tc>
          <w:tcPr>
            <w:tcW w:w="6997" w:type="dxa"/>
            <w:noWrap w:val="0"/>
            <w:vAlign w:val="top"/>
          </w:tcPr>
          <w:p w14:paraId="43364379">
            <w:pPr>
              <w:pStyle w:val="17"/>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napToGrid w:val="0"/>
                <w:color w:val="000000"/>
                <w:spacing w:val="6"/>
                <w:kern w:val="0"/>
                <w:sz w:val="24"/>
                <w:szCs w:val="24"/>
                <w:lang w:val="en-US" w:eastAsia="zh-CN" w:bidi="ar-SA"/>
              </w:rPr>
              <w:t>承包方</w:t>
            </w:r>
            <w:r>
              <w:rPr>
                <w:rFonts w:hint="eastAsia" w:asciiTheme="minorEastAsia" w:hAnsiTheme="minorEastAsia" w:eastAsiaTheme="minorEastAsia" w:cstheme="minorEastAsia"/>
                <w:snapToGrid w:val="0"/>
                <w:color w:val="000000"/>
                <w:spacing w:val="6"/>
                <w:kern w:val="0"/>
                <w:sz w:val="24"/>
                <w:szCs w:val="24"/>
                <w:lang w:val="en-US" w:eastAsia="en-US" w:bidi="ar-SA"/>
              </w:rPr>
              <w:t>按照</w:t>
            </w:r>
            <w:r>
              <w:rPr>
                <w:rFonts w:hint="eastAsia" w:asciiTheme="minorEastAsia" w:hAnsiTheme="minorEastAsia" w:eastAsiaTheme="minorEastAsia" w:cstheme="minorEastAsia"/>
                <w:snapToGrid w:val="0"/>
                <w:color w:val="000000"/>
                <w:spacing w:val="6"/>
                <w:kern w:val="0"/>
                <w:sz w:val="24"/>
                <w:szCs w:val="24"/>
                <w:lang w:val="en-US" w:eastAsia="zh-CN" w:bidi="ar-SA"/>
              </w:rPr>
              <w:t>发包方实际服务</w:t>
            </w:r>
            <w:r>
              <w:rPr>
                <w:rFonts w:hint="eastAsia" w:asciiTheme="minorEastAsia" w:hAnsiTheme="minorEastAsia" w:eastAsiaTheme="minorEastAsia" w:cstheme="minorEastAsia"/>
                <w:snapToGrid w:val="0"/>
                <w:color w:val="000000"/>
                <w:spacing w:val="6"/>
                <w:kern w:val="0"/>
                <w:sz w:val="24"/>
                <w:szCs w:val="24"/>
                <w:lang w:val="en-US" w:eastAsia="en-US" w:bidi="ar-SA"/>
              </w:rPr>
              <w:t>需求，</w:t>
            </w:r>
            <w:r>
              <w:rPr>
                <w:rFonts w:hint="eastAsia" w:asciiTheme="minorEastAsia" w:hAnsiTheme="minorEastAsia" w:eastAsiaTheme="minorEastAsia" w:cstheme="minorEastAsia"/>
                <w:snapToGrid w:val="0"/>
                <w:color w:val="000000"/>
                <w:spacing w:val="6"/>
                <w:kern w:val="0"/>
                <w:sz w:val="24"/>
                <w:szCs w:val="24"/>
                <w:lang w:val="en-US" w:eastAsia="zh-CN" w:bidi="ar-SA"/>
              </w:rPr>
              <w:t>承担发包方办公场所部分现场辅助工作，主要包括（不限于此）：业务洽谈、项目规划并管理等相关工作的业务外包服务，提供的服务得到发包方的认可，达到相关服务质量标准的要求；由发包方所服务部门进行验收。交付服务未达标准，发生不符合项时按照每项次减扣1分计算。服务受到服务部门表扬的，每次加分0.5。</w:t>
            </w:r>
          </w:p>
        </w:tc>
      </w:tr>
      <w:tr w14:paraId="3A16B6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98" w:hRule="atLeast"/>
        </w:trPr>
        <w:tc>
          <w:tcPr>
            <w:tcW w:w="1214" w:type="dxa"/>
            <w:noWrap w:val="0"/>
            <w:vAlign w:val="center"/>
          </w:tcPr>
          <w:p w14:paraId="143050DE">
            <w:pPr>
              <w:pStyle w:val="13"/>
              <w:spacing w:before="87" w:line="22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lang w:eastAsia="zh-CN"/>
              </w:rPr>
              <w:t>服务时效</w:t>
            </w:r>
          </w:p>
        </w:tc>
        <w:tc>
          <w:tcPr>
            <w:tcW w:w="1019" w:type="dxa"/>
            <w:noWrap w:val="0"/>
            <w:vAlign w:val="center"/>
          </w:tcPr>
          <w:p w14:paraId="5D10A402">
            <w:pPr>
              <w:pStyle w:val="13"/>
              <w:spacing w:before="87" w:line="22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lang w:val="en-US" w:eastAsia="zh-CN"/>
              </w:rPr>
              <w:t>30</w:t>
            </w:r>
            <w:r>
              <w:rPr>
                <w:rFonts w:hint="eastAsia" w:asciiTheme="minorEastAsia" w:hAnsiTheme="minorEastAsia" w:eastAsiaTheme="minorEastAsia" w:cstheme="minorEastAsia"/>
                <w:spacing w:val="-10"/>
                <w:sz w:val="24"/>
                <w:szCs w:val="24"/>
              </w:rPr>
              <w:t>分</w:t>
            </w:r>
          </w:p>
        </w:tc>
        <w:tc>
          <w:tcPr>
            <w:tcW w:w="6997" w:type="dxa"/>
            <w:noWrap w:val="0"/>
            <w:vAlign w:val="top"/>
          </w:tcPr>
          <w:p w14:paraId="49FE54AC">
            <w:pPr>
              <w:pStyle w:val="13"/>
              <w:spacing w:before="114" w:line="294" w:lineRule="auto"/>
              <w:ind w:right="12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承包方</w:t>
            </w:r>
            <w:r>
              <w:rPr>
                <w:rFonts w:hint="eastAsia" w:asciiTheme="minorEastAsia" w:hAnsiTheme="minorEastAsia" w:eastAsiaTheme="minorEastAsia" w:cstheme="minorEastAsia"/>
                <w:sz w:val="24"/>
                <w:szCs w:val="24"/>
              </w:rPr>
              <w:t>在</w:t>
            </w:r>
            <w:r>
              <w:rPr>
                <w:rFonts w:hint="eastAsia" w:asciiTheme="minorEastAsia" w:hAnsiTheme="minorEastAsia" w:eastAsiaTheme="minorEastAsia" w:cstheme="minorEastAsia"/>
                <w:sz w:val="24"/>
                <w:szCs w:val="24"/>
                <w:lang w:eastAsia="zh-CN"/>
              </w:rPr>
              <w:t>发包方</w:t>
            </w:r>
            <w:r>
              <w:rPr>
                <w:rFonts w:hint="eastAsia" w:asciiTheme="minorEastAsia" w:hAnsiTheme="minorEastAsia" w:eastAsiaTheme="minorEastAsia" w:cstheme="minorEastAsia"/>
                <w:sz w:val="24"/>
                <w:szCs w:val="24"/>
              </w:rPr>
              <w:t>要求下为所需</w:t>
            </w:r>
            <w:r>
              <w:rPr>
                <w:rFonts w:hint="eastAsia" w:asciiTheme="minorEastAsia" w:hAnsiTheme="minorEastAsia" w:eastAsiaTheme="minorEastAsia" w:cstheme="minorEastAsia"/>
                <w:sz w:val="24"/>
                <w:szCs w:val="24"/>
                <w:lang w:val="en-US" w:eastAsia="zh-CN"/>
              </w:rPr>
              <w:t>部门风险规避管控业务服务、方案制定业务服务、项目管理业务服务</w:t>
            </w:r>
            <w:r>
              <w:rPr>
                <w:rFonts w:hint="eastAsia" w:asciiTheme="minorEastAsia" w:hAnsiTheme="minorEastAsia" w:eastAsiaTheme="minorEastAsia" w:cstheme="minorEastAsia"/>
                <w:sz w:val="24"/>
                <w:szCs w:val="24"/>
              </w:rPr>
              <w:t>，满足</w:t>
            </w:r>
            <w:r>
              <w:rPr>
                <w:rFonts w:hint="eastAsia" w:asciiTheme="minorEastAsia" w:hAnsiTheme="minorEastAsia" w:eastAsiaTheme="minorEastAsia" w:cstheme="minorEastAsia"/>
                <w:spacing w:val="5"/>
                <w:sz w:val="24"/>
                <w:szCs w:val="24"/>
                <w:lang w:eastAsia="zh-CN"/>
              </w:rPr>
              <w:t>发包方</w:t>
            </w:r>
            <w:r>
              <w:rPr>
                <w:rFonts w:hint="eastAsia" w:asciiTheme="minorEastAsia" w:hAnsiTheme="minorEastAsia" w:eastAsiaTheme="minorEastAsia" w:cstheme="minorEastAsia"/>
                <w:spacing w:val="5"/>
                <w:sz w:val="24"/>
                <w:szCs w:val="24"/>
              </w:rPr>
              <w:t>所服务</w:t>
            </w:r>
            <w:r>
              <w:rPr>
                <w:rFonts w:hint="eastAsia" w:asciiTheme="minorEastAsia" w:hAnsiTheme="minorEastAsia" w:eastAsiaTheme="minorEastAsia" w:cstheme="minorEastAsia"/>
                <w:spacing w:val="5"/>
                <w:sz w:val="24"/>
                <w:szCs w:val="24"/>
                <w:lang w:val="en-US" w:eastAsia="zh-CN"/>
              </w:rPr>
              <w:t>部门工作</w:t>
            </w:r>
            <w:r>
              <w:rPr>
                <w:rFonts w:hint="eastAsia" w:asciiTheme="minorEastAsia" w:hAnsiTheme="minorEastAsia" w:eastAsiaTheme="minorEastAsia" w:cstheme="minorEastAsia"/>
                <w:spacing w:val="5"/>
                <w:sz w:val="24"/>
                <w:szCs w:val="24"/>
              </w:rPr>
              <w:t>安排，不出纰漏、</w:t>
            </w:r>
            <w:r>
              <w:rPr>
                <w:rFonts w:hint="eastAsia" w:asciiTheme="minorEastAsia" w:hAnsiTheme="minorEastAsia" w:eastAsiaTheme="minorEastAsia" w:cstheme="minorEastAsia"/>
                <w:sz w:val="24"/>
                <w:szCs w:val="24"/>
              </w:rPr>
              <w:t>错误和客户投诉情况。出现不按要求</w:t>
            </w:r>
            <w:r>
              <w:rPr>
                <w:rFonts w:hint="eastAsia" w:asciiTheme="minorEastAsia" w:hAnsiTheme="minorEastAsia" w:eastAsiaTheme="minorEastAsia" w:cstheme="minorEastAsia"/>
                <w:sz w:val="24"/>
                <w:szCs w:val="24"/>
                <w:lang w:val="en-US" w:eastAsia="zh-CN"/>
              </w:rPr>
              <w:t>完成任务</w:t>
            </w:r>
            <w:r>
              <w:rPr>
                <w:rFonts w:hint="eastAsia" w:asciiTheme="minorEastAsia" w:hAnsiTheme="minorEastAsia" w:eastAsiaTheme="minorEastAsia" w:cstheme="minorEastAsia"/>
                <w:sz w:val="24"/>
                <w:szCs w:val="24"/>
              </w:rPr>
              <w:t>，或收至客户投诉的每次1分。受到客户表扬的，每次加分0.5</w:t>
            </w:r>
            <w:r>
              <w:rPr>
                <w:rFonts w:hint="eastAsia" w:asciiTheme="minorEastAsia" w:hAnsiTheme="minorEastAsia" w:eastAsiaTheme="minorEastAsia" w:cstheme="minorEastAsia"/>
                <w:spacing w:val="-2"/>
                <w:sz w:val="24"/>
                <w:szCs w:val="24"/>
              </w:rPr>
              <w:t>分。</w:t>
            </w:r>
          </w:p>
        </w:tc>
      </w:tr>
      <w:tr w14:paraId="37027E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6" w:hRule="atLeast"/>
        </w:trPr>
        <w:tc>
          <w:tcPr>
            <w:tcW w:w="1214" w:type="dxa"/>
            <w:noWrap w:val="0"/>
            <w:vAlign w:val="center"/>
          </w:tcPr>
          <w:p w14:paraId="3DF41A24">
            <w:pPr>
              <w:pStyle w:val="13"/>
              <w:spacing w:before="88" w:line="221" w:lineRule="auto"/>
              <w:jc w:val="both"/>
              <w:rPr>
                <w:rFonts w:hint="eastAsia" w:asciiTheme="minorEastAsia" w:hAnsiTheme="minorEastAsia" w:eastAsiaTheme="minorEastAsia" w:cstheme="minorEastAsia"/>
                <w:spacing w:val="10"/>
                <w:sz w:val="24"/>
                <w:szCs w:val="24"/>
                <w:lang w:eastAsia="zh-CN"/>
              </w:rPr>
            </w:pPr>
          </w:p>
          <w:p w14:paraId="13897591">
            <w:pPr>
              <w:pStyle w:val="13"/>
              <w:spacing w:before="88" w:line="221" w:lineRule="auto"/>
              <w:jc w:val="both"/>
              <w:rPr>
                <w:rFonts w:hint="eastAsia" w:asciiTheme="minorEastAsia" w:hAnsiTheme="minorEastAsia" w:eastAsiaTheme="minorEastAsia" w:cstheme="minorEastAsia"/>
                <w:spacing w:val="10"/>
                <w:sz w:val="24"/>
                <w:szCs w:val="24"/>
                <w:lang w:eastAsia="zh-CN"/>
              </w:rPr>
            </w:pPr>
          </w:p>
          <w:p w14:paraId="3D79C953">
            <w:pPr>
              <w:pStyle w:val="13"/>
              <w:spacing w:before="88" w:line="221" w:lineRule="auto"/>
              <w:jc w:val="both"/>
              <w:rPr>
                <w:rFonts w:hint="eastAsia" w:asciiTheme="minorEastAsia" w:hAnsiTheme="minorEastAsia" w:eastAsiaTheme="minorEastAsia" w:cstheme="minorEastAsia"/>
                <w:spacing w:val="10"/>
                <w:sz w:val="24"/>
                <w:szCs w:val="24"/>
                <w:lang w:eastAsia="zh-CN"/>
              </w:rPr>
            </w:pPr>
            <w:r>
              <w:rPr>
                <w:rFonts w:hint="eastAsia" w:asciiTheme="minorEastAsia" w:hAnsiTheme="minorEastAsia" w:eastAsiaTheme="minorEastAsia" w:cstheme="minorEastAsia"/>
                <w:spacing w:val="10"/>
                <w:sz w:val="24"/>
                <w:szCs w:val="24"/>
                <w:lang w:eastAsia="zh-CN"/>
              </w:rPr>
              <w:t>服务纪律表现</w:t>
            </w:r>
          </w:p>
          <w:p w14:paraId="6DB97B74">
            <w:pPr>
              <w:spacing w:line="421" w:lineRule="auto"/>
              <w:jc w:val="center"/>
              <w:rPr>
                <w:rFonts w:hint="eastAsia" w:asciiTheme="minorEastAsia" w:hAnsiTheme="minorEastAsia" w:eastAsiaTheme="minorEastAsia" w:cstheme="minorEastAsia"/>
                <w:sz w:val="24"/>
                <w:szCs w:val="24"/>
              </w:rPr>
            </w:pPr>
          </w:p>
          <w:p w14:paraId="5EF66209">
            <w:pPr>
              <w:pStyle w:val="13"/>
              <w:spacing w:before="88" w:line="221" w:lineRule="auto"/>
              <w:ind w:left="125"/>
              <w:jc w:val="center"/>
              <w:rPr>
                <w:rFonts w:hint="eastAsia" w:asciiTheme="minorEastAsia" w:hAnsiTheme="minorEastAsia" w:eastAsiaTheme="minorEastAsia" w:cstheme="minorEastAsia"/>
                <w:sz w:val="24"/>
                <w:szCs w:val="24"/>
              </w:rPr>
            </w:pPr>
          </w:p>
        </w:tc>
        <w:tc>
          <w:tcPr>
            <w:tcW w:w="1019" w:type="dxa"/>
            <w:noWrap w:val="0"/>
            <w:vAlign w:val="center"/>
          </w:tcPr>
          <w:p w14:paraId="6E5159B2">
            <w:pPr>
              <w:pStyle w:val="13"/>
              <w:spacing w:before="88" w:line="220" w:lineRule="auto"/>
              <w:jc w:val="center"/>
              <w:rPr>
                <w:rFonts w:hint="eastAsia" w:asciiTheme="minorEastAsia" w:hAnsiTheme="minorEastAsia" w:eastAsiaTheme="minorEastAsia" w:cstheme="minorEastAsia"/>
                <w:spacing w:val="3"/>
                <w:sz w:val="24"/>
                <w:szCs w:val="24"/>
                <w:lang w:val="en-US" w:eastAsia="zh-CN"/>
              </w:rPr>
            </w:pPr>
          </w:p>
          <w:p w14:paraId="0976F503">
            <w:pPr>
              <w:pStyle w:val="13"/>
              <w:spacing w:before="88" w:line="220" w:lineRule="auto"/>
              <w:jc w:val="center"/>
              <w:rPr>
                <w:rFonts w:hint="eastAsia" w:asciiTheme="minorEastAsia" w:hAnsiTheme="minorEastAsia" w:eastAsiaTheme="minorEastAsia" w:cstheme="minorEastAsia"/>
                <w:spacing w:val="3"/>
                <w:sz w:val="24"/>
                <w:szCs w:val="24"/>
                <w:lang w:val="en-US" w:eastAsia="zh-CN"/>
              </w:rPr>
            </w:pPr>
          </w:p>
          <w:p w14:paraId="676F732C">
            <w:pPr>
              <w:pStyle w:val="13"/>
              <w:spacing w:before="88" w:line="220" w:lineRule="auto"/>
              <w:jc w:val="center"/>
              <w:rPr>
                <w:rFonts w:hint="eastAsia"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lang w:val="en-US" w:eastAsia="zh-CN"/>
              </w:rPr>
              <w:t>2</w:t>
            </w:r>
            <w:r>
              <w:rPr>
                <w:rFonts w:hint="eastAsia" w:asciiTheme="minorEastAsia" w:hAnsiTheme="minorEastAsia" w:eastAsiaTheme="minorEastAsia" w:cstheme="minorEastAsia"/>
                <w:spacing w:val="3"/>
                <w:sz w:val="24"/>
                <w:szCs w:val="24"/>
              </w:rPr>
              <w:t>0分</w:t>
            </w:r>
          </w:p>
          <w:p w14:paraId="2905CD4B">
            <w:pPr>
              <w:spacing w:line="420" w:lineRule="auto"/>
              <w:jc w:val="center"/>
              <w:rPr>
                <w:rFonts w:hint="eastAsia" w:asciiTheme="minorEastAsia" w:hAnsiTheme="minorEastAsia" w:eastAsiaTheme="minorEastAsia" w:cstheme="minorEastAsia"/>
                <w:sz w:val="24"/>
                <w:szCs w:val="24"/>
              </w:rPr>
            </w:pPr>
          </w:p>
          <w:p w14:paraId="163D3A19">
            <w:pPr>
              <w:pStyle w:val="13"/>
              <w:spacing w:before="88" w:line="220" w:lineRule="auto"/>
              <w:ind w:left="291"/>
              <w:jc w:val="center"/>
              <w:rPr>
                <w:rFonts w:hint="eastAsia" w:asciiTheme="minorEastAsia" w:hAnsiTheme="minorEastAsia" w:eastAsiaTheme="minorEastAsia" w:cstheme="minorEastAsia"/>
                <w:sz w:val="24"/>
                <w:szCs w:val="24"/>
              </w:rPr>
            </w:pPr>
          </w:p>
        </w:tc>
        <w:tc>
          <w:tcPr>
            <w:tcW w:w="6997" w:type="dxa"/>
            <w:noWrap w:val="0"/>
            <w:vAlign w:val="top"/>
          </w:tcPr>
          <w:p w14:paraId="44E36BB8">
            <w:pPr>
              <w:pStyle w:val="13"/>
              <w:spacing w:before="128" w:line="291" w:lineRule="auto"/>
              <w:ind w:right="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承包方</w:t>
            </w:r>
            <w:r>
              <w:rPr>
                <w:rFonts w:hint="eastAsia" w:asciiTheme="minorEastAsia" w:hAnsiTheme="minorEastAsia" w:eastAsiaTheme="minorEastAsia" w:cstheme="minorEastAsia"/>
                <w:sz w:val="24"/>
                <w:szCs w:val="24"/>
              </w:rPr>
              <w:t>人严格执行遵守</w:t>
            </w:r>
            <w:r>
              <w:rPr>
                <w:rFonts w:hint="eastAsia" w:asciiTheme="minorEastAsia" w:hAnsiTheme="minorEastAsia" w:eastAsiaTheme="minorEastAsia" w:cstheme="minorEastAsia"/>
                <w:sz w:val="24"/>
                <w:szCs w:val="24"/>
                <w:lang w:eastAsia="zh-CN"/>
              </w:rPr>
              <w:t>发包方</w:t>
            </w:r>
            <w:r>
              <w:rPr>
                <w:rFonts w:hint="eastAsia" w:asciiTheme="minorEastAsia" w:hAnsiTheme="minorEastAsia" w:eastAsiaTheme="minorEastAsia" w:cstheme="minorEastAsia"/>
                <w:sz w:val="24"/>
                <w:szCs w:val="24"/>
              </w:rPr>
              <w:t>安全管理相关制度。规范</w:t>
            </w:r>
            <w:r>
              <w:rPr>
                <w:rFonts w:hint="eastAsia" w:asciiTheme="minorEastAsia" w:hAnsiTheme="minorEastAsia" w:eastAsiaTheme="minorEastAsia" w:cstheme="minorEastAsia"/>
                <w:spacing w:val="15"/>
                <w:sz w:val="24"/>
                <w:szCs w:val="24"/>
              </w:rPr>
              <w:t xml:space="preserve"> </w:t>
            </w:r>
            <w:r>
              <w:rPr>
                <w:rFonts w:hint="eastAsia" w:asciiTheme="minorEastAsia" w:hAnsiTheme="minorEastAsia" w:eastAsiaTheme="minorEastAsia" w:cstheme="minorEastAsia"/>
                <w:spacing w:val="15"/>
                <w:sz w:val="24"/>
                <w:szCs w:val="24"/>
                <w:lang w:val="en-US" w:eastAsia="zh-CN"/>
              </w:rPr>
              <w:t>工作</w:t>
            </w:r>
            <w:r>
              <w:rPr>
                <w:rFonts w:hint="eastAsia" w:asciiTheme="minorEastAsia" w:hAnsiTheme="minorEastAsia" w:eastAsiaTheme="minorEastAsia" w:cstheme="minorEastAsia"/>
                <w:spacing w:val="5"/>
                <w:sz w:val="24"/>
                <w:szCs w:val="24"/>
              </w:rPr>
              <w:t>，</w:t>
            </w:r>
            <w:r>
              <w:rPr>
                <w:rFonts w:hint="eastAsia" w:asciiTheme="minorEastAsia" w:hAnsiTheme="minorEastAsia" w:eastAsiaTheme="minorEastAsia" w:cstheme="minorEastAsia"/>
                <w:spacing w:val="5"/>
                <w:sz w:val="24"/>
                <w:szCs w:val="24"/>
                <w:lang w:val="en-US" w:eastAsia="zh-CN"/>
              </w:rPr>
              <w:t>廉洁自律，</w:t>
            </w:r>
            <w:r>
              <w:rPr>
                <w:rFonts w:hint="eastAsia" w:asciiTheme="minorEastAsia" w:hAnsiTheme="minorEastAsia" w:eastAsiaTheme="minorEastAsia" w:cstheme="minorEastAsia"/>
                <w:spacing w:val="5"/>
                <w:sz w:val="24"/>
                <w:szCs w:val="24"/>
              </w:rPr>
              <w:t>不发生</w:t>
            </w:r>
            <w:r>
              <w:rPr>
                <w:rFonts w:hint="eastAsia" w:asciiTheme="minorEastAsia" w:hAnsiTheme="minorEastAsia" w:eastAsiaTheme="minorEastAsia" w:cstheme="minorEastAsia"/>
                <w:spacing w:val="5"/>
                <w:sz w:val="24"/>
                <w:szCs w:val="24"/>
                <w:lang w:val="en-US" w:eastAsia="zh-CN"/>
              </w:rPr>
              <w:t>泄密等保密工作</w:t>
            </w:r>
            <w:r>
              <w:rPr>
                <w:rFonts w:hint="eastAsia" w:asciiTheme="minorEastAsia" w:hAnsiTheme="minorEastAsia" w:eastAsiaTheme="minorEastAsia" w:cstheme="minorEastAsia"/>
                <w:spacing w:val="5"/>
                <w:sz w:val="24"/>
                <w:szCs w:val="24"/>
              </w:rPr>
              <w:t>。在合同的保密事项方面，应具体约定对于涉及本企业机密的业务和事项，承包方有责任履行保密义务。发生违</w:t>
            </w:r>
            <w:r>
              <w:rPr>
                <w:rFonts w:hint="eastAsia" w:asciiTheme="minorEastAsia" w:hAnsiTheme="minorEastAsia" w:eastAsiaTheme="minorEastAsia" w:cstheme="minorEastAsia"/>
                <w:sz w:val="24"/>
                <w:szCs w:val="24"/>
              </w:rPr>
              <w:t>反</w:t>
            </w:r>
            <w:r>
              <w:rPr>
                <w:rFonts w:hint="eastAsia" w:asciiTheme="minorEastAsia" w:hAnsiTheme="minorEastAsia" w:eastAsiaTheme="minorEastAsia" w:cstheme="minorEastAsia"/>
                <w:sz w:val="24"/>
                <w:szCs w:val="24"/>
                <w:lang w:val="en-US" w:eastAsia="zh-CN"/>
              </w:rPr>
              <w:t>安全保密</w:t>
            </w:r>
            <w:r>
              <w:rPr>
                <w:rFonts w:hint="eastAsia" w:asciiTheme="minorEastAsia" w:hAnsiTheme="minorEastAsia" w:eastAsiaTheme="minorEastAsia" w:cstheme="minorEastAsia"/>
                <w:sz w:val="24"/>
                <w:szCs w:val="24"/>
              </w:rPr>
              <w:t>不符合项的一次减扣1分。</w:t>
            </w:r>
            <w:r>
              <w:rPr>
                <w:rFonts w:hint="eastAsia" w:asciiTheme="minorEastAsia" w:hAnsiTheme="minorEastAsia" w:eastAsiaTheme="minorEastAsia" w:cstheme="minorEastAsia"/>
                <w:spacing w:val="5"/>
                <w:sz w:val="24"/>
                <w:szCs w:val="24"/>
                <w:lang w:val="en-US" w:eastAsia="zh-CN"/>
              </w:rPr>
              <w:t>在廉洁自律方面，应坚持公私分明，克己奉公，从廉拒腐，干净做事。</w:t>
            </w:r>
            <w:r>
              <w:rPr>
                <w:rFonts w:hint="eastAsia" w:asciiTheme="minorEastAsia" w:hAnsiTheme="minorEastAsia" w:eastAsiaTheme="minorEastAsia" w:cstheme="minorEastAsia"/>
                <w:spacing w:val="5"/>
                <w:sz w:val="24"/>
                <w:szCs w:val="24"/>
              </w:rPr>
              <w:t>发生违</w:t>
            </w:r>
            <w:r>
              <w:rPr>
                <w:rFonts w:hint="eastAsia" w:asciiTheme="minorEastAsia" w:hAnsiTheme="minorEastAsia" w:eastAsiaTheme="minorEastAsia" w:cstheme="minorEastAsia"/>
                <w:sz w:val="24"/>
                <w:szCs w:val="24"/>
              </w:rPr>
              <w:t>反</w:t>
            </w:r>
            <w:r>
              <w:rPr>
                <w:rFonts w:hint="eastAsia" w:asciiTheme="minorEastAsia" w:hAnsiTheme="minorEastAsia" w:eastAsiaTheme="minorEastAsia" w:cstheme="minorEastAsia"/>
                <w:spacing w:val="5"/>
                <w:sz w:val="24"/>
                <w:szCs w:val="24"/>
                <w:lang w:val="en-US" w:eastAsia="zh-CN"/>
              </w:rPr>
              <w:t>廉洁自律</w:t>
            </w:r>
            <w:r>
              <w:rPr>
                <w:rFonts w:hint="eastAsia" w:asciiTheme="minorEastAsia" w:hAnsiTheme="minorEastAsia" w:eastAsiaTheme="minorEastAsia" w:cstheme="minorEastAsia"/>
                <w:sz w:val="24"/>
                <w:szCs w:val="24"/>
              </w:rPr>
              <w:t>不符合项的一次减扣1分。</w:t>
            </w:r>
            <w:r>
              <w:rPr>
                <w:rFonts w:hint="eastAsia" w:asciiTheme="minorEastAsia" w:hAnsiTheme="minorEastAsia" w:eastAsiaTheme="minorEastAsia" w:cstheme="minorEastAsia"/>
                <w:sz w:val="24"/>
                <w:szCs w:val="24"/>
                <w:lang w:eastAsia="zh-CN"/>
              </w:rPr>
              <w:t>承包方</w:t>
            </w:r>
            <w:r>
              <w:rPr>
                <w:rFonts w:hint="eastAsia" w:asciiTheme="minorEastAsia" w:hAnsiTheme="minorEastAsia" w:eastAsiaTheme="minorEastAsia" w:cstheme="minorEastAsia"/>
                <w:sz w:val="24"/>
                <w:szCs w:val="24"/>
              </w:rPr>
              <w:t>作业人员不服从管理或违反</w:t>
            </w:r>
            <w:r>
              <w:rPr>
                <w:rFonts w:hint="eastAsia" w:asciiTheme="minorEastAsia" w:hAnsiTheme="minorEastAsia" w:eastAsiaTheme="minorEastAsia" w:cstheme="minorEastAsia"/>
                <w:sz w:val="24"/>
                <w:szCs w:val="24"/>
                <w:lang w:eastAsia="zh-CN"/>
              </w:rPr>
              <w:t>发包方</w:t>
            </w:r>
            <w:r>
              <w:rPr>
                <w:rFonts w:hint="eastAsia" w:asciiTheme="minorEastAsia" w:hAnsiTheme="minorEastAsia" w:eastAsiaTheme="minorEastAsia" w:cstheme="minorEastAsia"/>
                <w:sz w:val="24"/>
                <w:szCs w:val="24"/>
              </w:rPr>
              <w:t>公司和服务单</w:t>
            </w:r>
            <w:r>
              <w:rPr>
                <w:rFonts w:hint="eastAsia" w:asciiTheme="minorEastAsia" w:hAnsiTheme="minorEastAsia" w:eastAsiaTheme="minorEastAsia" w:cstheme="minorEastAsia"/>
                <w:spacing w:val="-1"/>
                <w:sz w:val="24"/>
                <w:szCs w:val="24"/>
              </w:rPr>
              <w:t>位相关规定等行为，每次0.5分；违反劳动合同法每人次</w:t>
            </w:r>
            <w:r>
              <w:rPr>
                <w:rFonts w:hint="eastAsia" w:asciiTheme="minorEastAsia" w:hAnsiTheme="minorEastAsia" w:eastAsiaTheme="minorEastAsia" w:cstheme="minorEastAsia"/>
                <w:sz w:val="24"/>
                <w:szCs w:val="24"/>
              </w:rPr>
              <w:t>0.5分；违反相关规定被公司职能部门通报，每次2分。</w:t>
            </w:r>
          </w:p>
        </w:tc>
      </w:tr>
    </w:tbl>
    <w:p w14:paraId="716F05B7">
      <w:pPr>
        <w:pStyle w:val="6"/>
        <w:numPr>
          <w:ilvl w:val="0"/>
          <w:numId w:val="0"/>
        </w:numPr>
        <w:rPr>
          <w:rFonts w:hint="default" w:eastAsia="宋体" w:cs="Times New Roman"/>
          <w:sz w:val="24"/>
          <w:szCs w:val="24"/>
          <w:highlight w:val="yellow"/>
          <w:lang w:val="en-US" w:eastAsia="zh-CN"/>
        </w:rPr>
      </w:pPr>
    </w:p>
    <w:p w14:paraId="6FD35FA1">
      <w:pPr>
        <w:pStyle w:val="6"/>
        <w:numPr>
          <w:ilvl w:val="0"/>
          <w:numId w:val="0"/>
        </w:numPr>
        <w:rPr>
          <w:rFonts w:hint="default"/>
          <w:lang w:val="en-US" w:eastAsia="zh-CN"/>
        </w:rPr>
      </w:pPr>
    </w:p>
    <w:p w14:paraId="58274689">
      <w:pPr>
        <w:pStyle w:val="6"/>
        <w:numPr>
          <w:ilvl w:val="0"/>
          <w:numId w:val="0"/>
        </w:numPr>
        <w:rPr>
          <w:rFonts w:hint="default"/>
          <w:lang w:val="en-US" w:eastAsia="zh-CN"/>
        </w:rPr>
      </w:pPr>
    </w:p>
    <w:p w14:paraId="05E58C8F">
      <w:pPr>
        <w:pStyle w:val="6"/>
        <w:numPr>
          <w:ilvl w:val="0"/>
          <w:numId w:val="0"/>
        </w:numPr>
        <w:rPr>
          <w:rFonts w:hint="default"/>
          <w:lang w:val="en-US" w:eastAsia="zh-CN"/>
        </w:rPr>
      </w:pPr>
    </w:p>
    <w:p w14:paraId="238398BD">
      <w:pPr>
        <w:pStyle w:val="6"/>
        <w:numPr>
          <w:ilvl w:val="0"/>
          <w:numId w:val="0"/>
        </w:numPr>
        <w:rPr>
          <w:rFonts w:hint="default"/>
          <w:lang w:val="en-US" w:eastAsia="zh-CN"/>
        </w:rPr>
      </w:pPr>
    </w:p>
    <w:p w14:paraId="2EE0EC03">
      <w:pPr>
        <w:pStyle w:val="6"/>
        <w:numPr>
          <w:ilvl w:val="0"/>
          <w:numId w:val="0"/>
        </w:numPr>
        <w:rPr>
          <w:rFonts w:hint="default"/>
          <w:lang w:val="en-US" w:eastAsia="zh-CN"/>
        </w:rPr>
      </w:pPr>
    </w:p>
    <w:p w14:paraId="047B9C14">
      <w:pPr>
        <w:pStyle w:val="6"/>
        <w:numPr>
          <w:ilvl w:val="0"/>
          <w:numId w:val="0"/>
        </w:numPr>
        <w:rPr>
          <w:rFonts w:hint="default"/>
          <w:lang w:val="en-US" w:eastAsia="zh-CN"/>
        </w:rPr>
      </w:pPr>
    </w:p>
    <w:p w14:paraId="56F6D4BA">
      <w:pPr>
        <w:pStyle w:val="6"/>
        <w:numPr>
          <w:ilvl w:val="0"/>
          <w:numId w:val="0"/>
        </w:numPr>
        <w:rPr>
          <w:rFonts w:hint="default"/>
          <w:lang w:val="en-US" w:eastAsia="zh-CN"/>
        </w:rPr>
      </w:pPr>
    </w:p>
    <w:p w14:paraId="55C8B5BE">
      <w:pPr>
        <w:pStyle w:val="6"/>
        <w:numPr>
          <w:ilvl w:val="0"/>
          <w:numId w:val="0"/>
        </w:numPr>
        <w:rPr>
          <w:rFonts w:hint="default"/>
          <w:lang w:val="en-US" w:eastAsia="zh-CN"/>
        </w:rPr>
      </w:pPr>
    </w:p>
    <w:p w14:paraId="21716C0A">
      <w:pPr>
        <w:pStyle w:val="6"/>
        <w:numPr>
          <w:ilvl w:val="0"/>
          <w:numId w:val="0"/>
        </w:numPr>
        <w:rPr>
          <w:rFonts w:hint="default"/>
          <w:lang w:val="en-US" w:eastAsia="zh-CN"/>
        </w:rPr>
      </w:pPr>
    </w:p>
    <w:p w14:paraId="24953562">
      <w:pPr>
        <w:pStyle w:val="6"/>
        <w:numPr>
          <w:ilvl w:val="0"/>
          <w:numId w:val="0"/>
        </w:numPr>
        <w:rPr>
          <w:rFonts w:hint="default"/>
          <w:lang w:val="en-US" w:eastAsia="zh-CN"/>
        </w:rPr>
      </w:pPr>
    </w:p>
    <w:p w14:paraId="2A711B72">
      <w:pPr>
        <w:pStyle w:val="6"/>
        <w:numPr>
          <w:ilvl w:val="0"/>
          <w:numId w:val="0"/>
        </w:numPr>
        <w:rPr>
          <w:rFonts w:hint="default"/>
          <w:lang w:val="en-US" w:eastAsia="zh-CN"/>
        </w:rPr>
      </w:pPr>
    </w:p>
    <w:p w14:paraId="394E7A95">
      <w:pPr>
        <w:pStyle w:val="6"/>
        <w:numPr>
          <w:ilvl w:val="0"/>
          <w:numId w:val="0"/>
        </w:numPr>
        <w:rPr>
          <w:rFonts w:hint="default"/>
          <w:lang w:val="en-US" w:eastAsia="zh-CN"/>
        </w:rPr>
      </w:pPr>
    </w:p>
    <w:p w14:paraId="3788F272">
      <w:pPr>
        <w:pStyle w:val="6"/>
        <w:numPr>
          <w:ilvl w:val="0"/>
          <w:numId w:val="0"/>
        </w:numPr>
        <w:rPr>
          <w:rFonts w:hint="default"/>
          <w:lang w:val="en-US" w:eastAsia="zh-CN"/>
        </w:rPr>
      </w:pPr>
    </w:p>
    <w:p w14:paraId="3658712F">
      <w:pPr>
        <w:pStyle w:val="6"/>
        <w:numPr>
          <w:ilvl w:val="0"/>
          <w:numId w:val="0"/>
        </w:numPr>
        <w:rPr>
          <w:rFonts w:hint="default"/>
          <w:lang w:val="en-US" w:eastAsia="zh-CN"/>
        </w:rPr>
      </w:pPr>
    </w:p>
    <w:p w14:paraId="310AAF3F">
      <w:pPr>
        <w:pStyle w:val="6"/>
        <w:numPr>
          <w:ilvl w:val="0"/>
          <w:numId w:val="0"/>
        </w:numPr>
        <w:rPr>
          <w:rFonts w:hint="default"/>
          <w:lang w:val="en-US" w:eastAsia="zh-CN"/>
        </w:rPr>
      </w:pPr>
    </w:p>
    <w:p w14:paraId="4F8C94D9">
      <w:pPr>
        <w:pStyle w:val="6"/>
        <w:numPr>
          <w:ilvl w:val="0"/>
          <w:numId w:val="0"/>
        </w:numPr>
        <w:rPr>
          <w:rFonts w:hint="default"/>
          <w:lang w:val="en-US" w:eastAsia="zh-CN"/>
        </w:rPr>
      </w:pPr>
    </w:p>
    <w:p w14:paraId="1F1FA580">
      <w:pPr>
        <w:pStyle w:val="2"/>
        <w:spacing w:before="91" w:line="219" w:lineRule="auto"/>
        <w:outlineLvl w:val="9"/>
        <w:rPr>
          <w:b/>
          <w:bCs/>
          <w:spacing w:val="-6"/>
          <w:sz w:val="28"/>
          <w:szCs w:val="28"/>
        </w:rPr>
      </w:pPr>
    </w:p>
    <w:p w14:paraId="62D928BD">
      <w:pPr>
        <w:pStyle w:val="2"/>
        <w:spacing w:before="91" w:line="219" w:lineRule="auto"/>
        <w:ind w:left="2773"/>
        <w:outlineLvl w:val="0"/>
        <w:rPr>
          <w:sz w:val="28"/>
          <w:szCs w:val="28"/>
        </w:rPr>
      </w:pPr>
      <w:r>
        <w:rPr>
          <w:b/>
          <w:bCs/>
          <w:spacing w:val="-6"/>
          <w:sz w:val="28"/>
          <w:szCs w:val="28"/>
        </w:rPr>
        <w:t>第六章</w:t>
      </w:r>
      <w:r>
        <w:rPr>
          <w:spacing w:val="13"/>
          <w:sz w:val="28"/>
          <w:szCs w:val="28"/>
        </w:rPr>
        <w:t xml:space="preserve">  </w:t>
      </w:r>
      <w:r>
        <w:rPr>
          <w:b/>
          <w:bCs/>
          <w:spacing w:val="-6"/>
          <w:sz w:val="28"/>
          <w:szCs w:val="28"/>
        </w:rPr>
        <w:t>响应文件格式</w:t>
      </w:r>
    </w:p>
    <w:p w14:paraId="466E4F85">
      <w:pPr>
        <w:pStyle w:val="2"/>
        <w:spacing w:before="246" w:line="224" w:lineRule="auto"/>
        <w:ind w:left="812"/>
        <w:outlineLvl w:val="9"/>
      </w:pPr>
    </w:p>
    <w:p w14:paraId="399A27E9">
      <w:pPr>
        <w:pStyle w:val="2"/>
        <w:spacing w:before="246" w:line="224" w:lineRule="auto"/>
        <w:jc w:val="center"/>
        <w:outlineLvl w:val="9"/>
        <w:rPr>
          <w:rFonts w:hint="default"/>
          <w:b/>
          <w:bCs/>
          <w:sz w:val="32"/>
          <w:szCs w:val="32"/>
          <w:highlight w:val="none"/>
          <w:lang w:val="en-US" w:eastAsia="zh-CN"/>
        </w:rPr>
      </w:pPr>
      <w:r>
        <w:rPr>
          <w:rFonts w:hint="default"/>
          <w:b/>
          <w:bCs/>
          <w:sz w:val="32"/>
          <w:szCs w:val="32"/>
          <w:highlight w:val="none"/>
          <w:lang w:val="en-US" w:eastAsia="zh-CN"/>
        </w:rPr>
        <w:t>成都富创德润物资有限公司</w:t>
      </w:r>
    </w:p>
    <w:p w14:paraId="045677A7">
      <w:pPr>
        <w:pStyle w:val="2"/>
        <w:spacing w:before="246" w:line="224" w:lineRule="auto"/>
        <w:jc w:val="center"/>
        <w:outlineLvl w:val="9"/>
        <w:rPr>
          <w:rFonts w:hint="default"/>
          <w:b/>
          <w:bCs/>
          <w:sz w:val="32"/>
          <w:szCs w:val="32"/>
          <w:highlight w:val="none"/>
          <w:lang w:val="en-US" w:eastAsia="zh-CN"/>
        </w:rPr>
      </w:pPr>
      <w:r>
        <w:rPr>
          <w:rFonts w:hint="default"/>
          <w:b/>
          <w:bCs/>
          <w:sz w:val="32"/>
          <w:szCs w:val="32"/>
          <w:highlight w:val="none"/>
          <w:lang w:val="en-US" w:eastAsia="zh-CN"/>
        </w:rPr>
        <w:t>采购市场拓展服务项目</w:t>
      </w:r>
    </w:p>
    <w:p w14:paraId="49B7274F">
      <w:pPr>
        <w:rPr>
          <w:rFonts w:ascii="Arial"/>
          <w:sz w:val="21"/>
        </w:rPr>
      </w:pPr>
    </w:p>
    <w:p w14:paraId="796DB86C">
      <w:pPr>
        <w:rPr>
          <w:rFonts w:ascii="Arial"/>
          <w:sz w:val="21"/>
        </w:rPr>
      </w:pPr>
    </w:p>
    <w:p w14:paraId="1AA170FA">
      <w:pPr>
        <w:rPr>
          <w:rFonts w:ascii="Arial"/>
          <w:sz w:val="21"/>
        </w:rPr>
      </w:pPr>
    </w:p>
    <w:p w14:paraId="24A21F18">
      <w:pPr>
        <w:rPr>
          <w:rFonts w:ascii="Arial"/>
          <w:sz w:val="21"/>
        </w:rPr>
      </w:pPr>
    </w:p>
    <w:p w14:paraId="25DC427C">
      <w:pPr>
        <w:rPr>
          <w:rFonts w:ascii="Arial"/>
          <w:sz w:val="21"/>
        </w:rPr>
      </w:pPr>
      <w:r>
        <mc:AlternateContent>
          <mc:Choice Requires="wps">
            <w:drawing>
              <wp:anchor distT="0" distB="0" distL="114300" distR="114300" simplePos="0" relativeHeight="251674624" behindDoc="0" locked="0" layoutInCell="1" allowOverlap="1">
                <wp:simplePos x="0" y="0"/>
                <wp:positionH relativeFrom="column">
                  <wp:posOffset>2331085</wp:posOffset>
                </wp:positionH>
                <wp:positionV relativeFrom="paragraph">
                  <wp:posOffset>6985</wp:posOffset>
                </wp:positionV>
                <wp:extent cx="556260" cy="4436745"/>
                <wp:effectExtent l="0" t="0" r="0" b="0"/>
                <wp:wrapNone/>
                <wp:docPr id="83" name="文本框 83"/>
                <wp:cNvGraphicFramePr/>
                <a:graphic xmlns:a="http://schemas.openxmlformats.org/drawingml/2006/main">
                  <a:graphicData uri="http://schemas.microsoft.com/office/word/2010/wordprocessingShape">
                    <wps:wsp>
                      <wps:cNvSpPr txBox="1"/>
                      <wps:spPr>
                        <a:xfrm>
                          <a:off x="0" y="0"/>
                          <a:ext cx="556260" cy="4436745"/>
                        </a:xfrm>
                        <a:prstGeom prst="rect">
                          <a:avLst/>
                        </a:prstGeom>
                        <a:noFill/>
                        <a:ln>
                          <a:noFill/>
                        </a:ln>
                      </wps:spPr>
                      <wps:txbx>
                        <w:txbxContent>
                          <w:p w14:paraId="62364751">
                            <w:pPr>
                              <w:pStyle w:val="2"/>
                              <w:spacing w:before="21" w:line="208" w:lineRule="auto"/>
                              <w:ind w:left="20"/>
                              <w:outlineLvl w:val="2"/>
                              <w:rPr>
                                <w:sz w:val="71"/>
                                <w:szCs w:val="71"/>
                              </w:rPr>
                            </w:pPr>
                            <w:bookmarkStart w:id="8" w:name="bookmark12"/>
                            <w:bookmarkEnd w:id="8"/>
                            <w:r>
                              <w:rPr>
                                <w:b/>
                                <w:bCs/>
                                <w:spacing w:val="4"/>
                                <w:position w:val="1"/>
                                <w:sz w:val="71"/>
                                <w:szCs w:val="71"/>
                              </w:rPr>
                              <w:t>响</w:t>
                            </w:r>
                            <w:r>
                              <w:rPr>
                                <w:spacing w:val="4"/>
                                <w:position w:val="1"/>
                                <w:sz w:val="71"/>
                                <w:szCs w:val="71"/>
                              </w:rPr>
                              <w:t xml:space="preserve">   </w:t>
                            </w:r>
                            <w:r>
                              <w:rPr>
                                <w:b/>
                                <w:bCs/>
                                <w:spacing w:val="4"/>
                                <w:sz w:val="71"/>
                                <w:szCs w:val="71"/>
                              </w:rPr>
                              <w:t>应</w:t>
                            </w:r>
                            <w:r>
                              <w:rPr>
                                <w:spacing w:val="4"/>
                                <w:sz w:val="71"/>
                                <w:szCs w:val="71"/>
                              </w:rPr>
                              <w:t xml:space="preserve">   </w:t>
                            </w:r>
                            <w:r>
                              <w:rPr>
                                <w:b/>
                                <w:bCs/>
                                <w:spacing w:val="4"/>
                                <w:sz w:val="71"/>
                                <w:szCs w:val="71"/>
                              </w:rPr>
                              <w:t>文</w:t>
                            </w:r>
                            <w:r>
                              <w:rPr>
                                <w:spacing w:val="4"/>
                                <w:sz w:val="71"/>
                                <w:szCs w:val="71"/>
                              </w:rPr>
                              <w:t xml:space="preserve">   </w:t>
                            </w:r>
                            <w:r>
                              <w:rPr>
                                <w:b/>
                                <w:bCs/>
                                <w:spacing w:val="4"/>
                                <w:sz w:val="71"/>
                                <w:szCs w:val="71"/>
                              </w:rPr>
                              <w:t>件</w:t>
                            </w:r>
                          </w:p>
                        </w:txbxContent>
                      </wps:txbx>
                      <wps:bodyPr vert="eaVert" lIns="0" tIns="0" rIns="0" bIns="0" upright="1"/>
                    </wps:wsp>
                  </a:graphicData>
                </a:graphic>
              </wp:anchor>
            </w:drawing>
          </mc:Choice>
          <mc:Fallback>
            <w:pict>
              <v:shape id="_x0000_s1026" o:spid="_x0000_s1026" o:spt="202" type="#_x0000_t202" style="position:absolute;left:0pt;margin-left:183.55pt;margin-top:0.55pt;height:349.35pt;width:43.8pt;z-index:251674624;mso-width-relative:page;mso-height-relative:page;" filled="f" stroked="f" coordsize="21600,21600" o:gfxdata="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Ry9WQ1wAAAAkBAAAPAAAAAAAAAAEAIAAAACIAAABkcnMvZG93bnJl&#10;di54bWxQSwECFAAUAAAACACHTuJAMW6cc8UBAACCAwAADgAAAAAAAAABACAAAAAmAQAAZHJzL2Uy&#10;b0RvYy54bWxQSwUGAAAAAAYABgBZAQAAXQUAAAAA&#10;">
                <v:fill on="f" focussize="0,0"/>
                <v:stroke on="f"/>
                <v:imagedata o:title=""/>
                <o:lock v:ext="edit" aspectratio="f"/>
                <v:textbox inset="0mm,0mm,0mm,0mm" style="layout-flow:vertical-ideographic;">
                  <w:txbxContent>
                    <w:p w14:paraId="62364751">
                      <w:pPr>
                        <w:pStyle w:val="2"/>
                        <w:spacing w:before="21" w:line="208" w:lineRule="auto"/>
                        <w:ind w:left="20"/>
                        <w:outlineLvl w:val="2"/>
                        <w:rPr>
                          <w:sz w:val="71"/>
                          <w:szCs w:val="71"/>
                        </w:rPr>
                      </w:pPr>
                      <w:bookmarkStart w:id="8" w:name="bookmark12"/>
                      <w:bookmarkEnd w:id="8"/>
                      <w:r>
                        <w:rPr>
                          <w:b/>
                          <w:bCs/>
                          <w:spacing w:val="4"/>
                          <w:position w:val="1"/>
                          <w:sz w:val="71"/>
                          <w:szCs w:val="71"/>
                        </w:rPr>
                        <w:t>响</w:t>
                      </w:r>
                      <w:r>
                        <w:rPr>
                          <w:spacing w:val="4"/>
                          <w:position w:val="1"/>
                          <w:sz w:val="71"/>
                          <w:szCs w:val="71"/>
                        </w:rPr>
                        <w:t xml:space="preserve">   </w:t>
                      </w:r>
                      <w:r>
                        <w:rPr>
                          <w:b/>
                          <w:bCs/>
                          <w:spacing w:val="4"/>
                          <w:sz w:val="71"/>
                          <w:szCs w:val="71"/>
                        </w:rPr>
                        <w:t>应</w:t>
                      </w:r>
                      <w:r>
                        <w:rPr>
                          <w:spacing w:val="4"/>
                          <w:sz w:val="71"/>
                          <w:szCs w:val="71"/>
                        </w:rPr>
                        <w:t xml:space="preserve">   </w:t>
                      </w:r>
                      <w:r>
                        <w:rPr>
                          <w:b/>
                          <w:bCs/>
                          <w:spacing w:val="4"/>
                          <w:sz w:val="71"/>
                          <w:szCs w:val="71"/>
                        </w:rPr>
                        <w:t>文</w:t>
                      </w:r>
                      <w:r>
                        <w:rPr>
                          <w:spacing w:val="4"/>
                          <w:sz w:val="71"/>
                          <w:szCs w:val="71"/>
                        </w:rPr>
                        <w:t xml:space="preserve">   </w:t>
                      </w:r>
                      <w:r>
                        <w:rPr>
                          <w:b/>
                          <w:bCs/>
                          <w:spacing w:val="4"/>
                          <w:sz w:val="71"/>
                          <w:szCs w:val="71"/>
                        </w:rPr>
                        <w:t>件</w:t>
                      </w:r>
                    </w:p>
                  </w:txbxContent>
                </v:textbox>
              </v:shape>
            </w:pict>
          </mc:Fallback>
        </mc:AlternateContent>
      </w:r>
    </w:p>
    <w:p w14:paraId="15632C17">
      <w:pPr>
        <w:rPr>
          <w:rFonts w:ascii="Arial"/>
          <w:sz w:val="21"/>
        </w:rPr>
      </w:pPr>
    </w:p>
    <w:p w14:paraId="01733E19">
      <w:pPr>
        <w:rPr>
          <w:rFonts w:ascii="Arial"/>
          <w:sz w:val="21"/>
        </w:rPr>
      </w:pPr>
    </w:p>
    <w:p w14:paraId="126A0635">
      <w:pPr>
        <w:rPr>
          <w:rFonts w:ascii="Arial"/>
          <w:sz w:val="21"/>
        </w:rPr>
      </w:pPr>
    </w:p>
    <w:p w14:paraId="0F1640DE">
      <w:pPr>
        <w:rPr>
          <w:rFonts w:ascii="Arial"/>
          <w:sz w:val="21"/>
        </w:rPr>
      </w:pPr>
    </w:p>
    <w:p w14:paraId="0E8BE2C0">
      <w:pPr>
        <w:rPr>
          <w:rFonts w:ascii="Arial"/>
          <w:sz w:val="21"/>
        </w:rPr>
      </w:pPr>
    </w:p>
    <w:p w14:paraId="04B7D7D1">
      <w:pPr>
        <w:rPr>
          <w:rFonts w:ascii="Arial"/>
          <w:sz w:val="21"/>
        </w:rPr>
      </w:pPr>
    </w:p>
    <w:p w14:paraId="4BC4CE48">
      <w:pPr>
        <w:rPr>
          <w:rFonts w:ascii="Arial"/>
          <w:sz w:val="21"/>
        </w:rPr>
      </w:pPr>
    </w:p>
    <w:p w14:paraId="7DFB8DE6">
      <w:pPr>
        <w:rPr>
          <w:rFonts w:ascii="Arial"/>
          <w:sz w:val="21"/>
        </w:rPr>
      </w:pPr>
    </w:p>
    <w:p w14:paraId="194BDC2C">
      <w:pPr>
        <w:rPr>
          <w:rFonts w:ascii="Arial"/>
          <w:sz w:val="21"/>
        </w:rPr>
      </w:pPr>
    </w:p>
    <w:p w14:paraId="01A744F8">
      <w:pPr>
        <w:rPr>
          <w:rFonts w:ascii="Arial"/>
          <w:sz w:val="21"/>
        </w:rPr>
      </w:pPr>
    </w:p>
    <w:p w14:paraId="7D7701A1">
      <w:pPr>
        <w:rPr>
          <w:rFonts w:ascii="Arial"/>
          <w:sz w:val="21"/>
        </w:rPr>
      </w:pPr>
    </w:p>
    <w:p w14:paraId="36CF5F12">
      <w:pPr>
        <w:rPr>
          <w:rFonts w:ascii="Arial"/>
          <w:sz w:val="21"/>
        </w:rPr>
      </w:pPr>
    </w:p>
    <w:p w14:paraId="10FB87C2">
      <w:pPr>
        <w:rPr>
          <w:rFonts w:ascii="Arial"/>
          <w:sz w:val="21"/>
        </w:rPr>
      </w:pPr>
    </w:p>
    <w:p w14:paraId="0C09B421">
      <w:pPr>
        <w:rPr>
          <w:rFonts w:ascii="Arial"/>
          <w:sz w:val="21"/>
        </w:rPr>
      </w:pPr>
    </w:p>
    <w:p w14:paraId="0832500D">
      <w:pPr>
        <w:rPr>
          <w:rFonts w:ascii="Arial"/>
          <w:sz w:val="21"/>
        </w:rPr>
      </w:pPr>
    </w:p>
    <w:p w14:paraId="7ED41470">
      <w:pPr>
        <w:rPr>
          <w:rFonts w:ascii="Arial"/>
          <w:sz w:val="21"/>
        </w:rPr>
      </w:pPr>
    </w:p>
    <w:p w14:paraId="69333A40">
      <w:pPr>
        <w:rPr>
          <w:rFonts w:ascii="Arial"/>
          <w:sz w:val="21"/>
        </w:rPr>
      </w:pPr>
    </w:p>
    <w:p w14:paraId="67B6B1CF">
      <w:pPr>
        <w:rPr>
          <w:rFonts w:ascii="Arial"/>
          <w:sz w:val="21"/>
        </w:rPr>
      </w:pPr>
    </w:p>
    <w:p w14:paraId="258DFC14">
      <w:pPr>
        <w:rPr>
          <w:rFonts w:ascii="Arial"/>
          <w:sz w:val="21"/>
        </w:rPr>
      </w:pPr>
    </w:p>
    <w:p w14:paraId="7D83E4EC">
      <w:pPr>
        <w:rPr>
          <w:rFonts w:ascii="Arial"/>
          <w:sz w:val="21"/>
        </w:rPr>
      </w:pPr>
    </w:p>
    <w:p w14:paraId="492DB0F7">
      <w:pPr>
        <w:rPr>
          <w:rFonts w:ascii="Arial"/>
          <w:sz w:val="21"/>
        </w:rPr>
      </w:pPr>
    </w:p>
    <w:p w14:paraId="2E0657E9">
      <w:pPr>
        <w:rPr>
          <w:rFonts w:ascii="Arial"/>
          <w:sz w:val="21"/>
        </w:rPr>
      </w:pPr>
    </w:p>
    <w:p w14:paraId="3FD42EFF">
      <w:pPr>
        <w:rPr>
          <w:rFonts w:ascii="Arial"/>
          <w:sz w:val="21"/>
        </w:rPr>
      </w:pPr>
    </w:p>
    <w:p w14:paraId="70B1EAD7">
      <w:pPr>
        <w:rPr>
          <w:rFonts w:ascii="Arial"/>
          <w:sz w:val="21"/>
        </w:rPr>
      </w:pPr>
    </w:p>
    <w:p w14:paraId="3DE92ED6">
      <w:pPr>
        <w:rPr>
          <w:rFonts w:ascii="Arial"/>
          <w:sz w:val="21"/>
        </w:rPr>
      </w:pPr>
    </w:p>
    <w:p w14:paraId="401B7614">
      <w:pPr>
        <w:rPr>
          <w:rFonts w:ascii="Arial"/>
          <w:sz w:val="21"/>
        </w:rPr>
      </w:pPr>
    </w:p>
    <w:p w14:paraId="662BCAA3">
      <w:pPr>
        <w:rPr>
          <w:rFonts w:ascii="Arial"/>
          <w:sz w:val="21"/>
        </w:rPr>
      </w:pPr>
    </w:p>
    <w:p w14:paraId="777F80B8">
      <w:pPr>
        <w:rPr>
          <w:rFonts w:ascii="Arial"/>
          <w:sz w:val="21"/>
        </w:rPr>
      </w:pPr>
    </w:p>
    <w:p w14:paraId="0A24B004">
      <w:pPr>
        <w:rPr>
          <w:rFonts w:ascii="Arial"/>
          <w:sz w:val="21"/>
        </w:rPr>
      </w:pPr>
    </w:p>
    <w:p w14:paraId="08751A2A">
      <w:pPr>
        <w:rPr>
          <w:rFonts w:ascii="Arial"/>
          <w:sz w:val="21"/>
        </w:rPr>
      </w:pPr>
    </w:p>
    <w:p w14:paraId="45580AA3">
      <w:pPr>
        <w:spacing w:line="241" w:lineRule="auto"/>
        <w:rPr>
          <w:rFonts w:ascii="Arial"/>
          <w:sz w:val="21"/>
        </w:rPr>
      </w:pPr>
    </w:p>
    <w:p w14:paraId="3EFF170A">
      <w:pPr>
        <w:spacing w:line="241" w:lineRule="auto"/>
        <w:rPr>
          <w:rFonts w:ascii="Arial"/>
          <w:sz w:val="21"/>
        </w:rPr>
      </w:pPr>
    </w:p>
    <w:p w14:paraId="06438248">
      <w:pPr>
        <w:spacing w:line="241" w:lineRule="auto"/>
        <w:rPr>
          <w:rFonts w:ascii="Arial"/>
          <w:sz w:val="21"/>
        </w:rPr>
      </w:pPr>
    </w:p>
    <w:p w14:paraId="77D30F5F">
      <w:pPr>
        <w:pStyle w:val="2"/>
        <w:spacing w:before="101" w:line="224" w:lineRule="auto"/>
        <w:ind w:left="2539"/>
      </w:pPr>
      <w:r>
        <w:rPr>
          <w:b/>
          <w:bCs/>
          <w:spacing w:val="4"/>
        </w:rPr>
        <w:t>供应商：</w:t>
      </w:r>
      <w:r>
        <w:rPr>
          <w:u w:val="single" w:color="auto"/>
        </w:rPr>
        <w:t xml:space="preserve">                </w:t>
      </w:r>
    </w:p>
    <w:p w14:paraId="50FA0290">
      <w:pPr>
        <w:pStyle w:val="2"/>
        <w:tabs>
          <w:tab w:val="left" w:pos="3686"/>
        </w:tabs>
        <w:spacing w:before="278" w:line="225" w:lineRule="auto"/>
        <w:ind w:left="3045"/>
        <w:outlineLvl w:val="9"/>
      </w:pPr>
      <w:r>
        <w:rPr>
          <w:u w:val="single" w:color="auto"/>
        </w:rPr>
        <w:tab/>
      </w:r>
      <w:r>
        <w:rPr>
          <w:spacing w:val="-141"/>
        </w:rPr>
        <w:t xml:space="preserve"> </w:t>
      </w:r>
      <w:r>
        <w:rPr>
          <w:b/>
          <w:bCs/>
          <w:spacing w:val="-9"/>
        </w:rPr>
        <w:t>年</w:t>
      </w:r>
      <w:r>
        <w:rPr>
          <w:spacing w:val="-153"/>
        </w:rPr>
        <w:t xml:space="preserve"> </w:t>
      </w:r>
      <w:r>
        <w:rPr>
          <w:spacing w:val="6"/>
          <w:u w:val="single" w:color="auto"/>
        </w:rPr>
        <w:t xml:space="preserve">  </w:t>
      </w:r>
      <w:r>
        <w:rPr>
          <w:spacing w:val="-135"/>
        </w:rPr>
        <w:t xml:space="preserve"> </w:t>
      </w:r>
      <w:r>
        <w:rPr>
          <w:b/>
          <w:bCs/>
          <w:spacing w:val="-9"/>
        </w:rPr>
        <w:t>月</w:t>
      </w:r>
      <w:r>
        <w:rPr>
          <w:spacing w:val="-153"/>
        </w:rPr>
        <w:t xml:space="preserve"> </w:t>
      </w:r>
      <w:r>
        <w:rPr>
          <w:spacing w:val="6"/>
          <w:u w:val="single" w:color="auto"/>
        </w:rPr>
        <w:t xml:space="preserve">  </w:t>
      </w:r>
      <w:r>
        <w:rPr>
          <w:spacing w:val="-87"/>
        </w:rPr>
        <w:t xml:space="preserve"> </w:t>
      </w:r>
      <w:r>
        <w:rPr>
          <w:b/>
          <w:bCs/>
          <w:spacing w:val="-9"/>
        </w:rPr>
        <w:t>日</w:t>
      </w:r>
    </w:p>
    <w:p w14:paraId="256F98F3">
      <w:pPr>
        <w:spacing w:line="225" w:lineRule="auto"/>
        <w:sectPr>
          <w:footerReference r:id="rId12" w:type="default"/>
          <w:pgSz w:w="11906" w:h="16839"/>
          <w:pgMar w:top="1134" w:right="1785" w:bottom="1231" w:left="1785" w:header="862" w:footer="985" w:gutter="0"/>
          <w:pgNumType w:fmt="decimal"/>
          <w:cols w:space="720" w:num="1"/>
        </w:sectPr>
      </w:pPr>
    </w:p>
    <w:p w14:paraId="0870ACD8">
      <w:pPr>
        <w:spacing w:line="339" w:lineRule="auto"/>
        <w:rPr>
          <w:rFonts w:ascii="Arial"/>
          <w:sz w:val="21"/>
        </w:rPr>
      </w:pPr>
    </w:p>
    <w:p w14:paraId="0E05AC51">
      <w:pPr>
        <w:pStyle w:val="2"/>
        <w:spacing w:before="78" w:line="218" w:lineRule="auto"/>
        <w:ind w:left="3438"/>
        <w:outlineLvl w:val="1"/>
        <w:rPr>
          <w:sz w:val="24"/>
          <w:szCs w:val="24"/>
        </w:rPr>
      </w:pPr>
      <w:r>
        <w:rPr>
          <w:b/>
          <w:bCs/>
          <w:spacing w:val="-4"/>
          <w:sz w:val="24"/>
          <w:szCs w:val="24"/>
        </w:rPr>
        <w:t>一、报价表格式</w:t>
      </w:r>
    </w:p>
    <w:p w14:paraId="1BF2EC52">
      <w:pPr>
        <w:spacing w:line="260" w:lineRule="auto"/>
        <w:rPr>
          <w:rFonts w:ascii="Arial"/>
          <w:sz w:val="21"/>
        </w:rPr>
      </w:pPr>
    </w:p>
    <w:p w14:paraId="776E6D8B">
      <w:pPr>
        <w:pStyle w:val="2"/>
        <w:spacing w:before="78" w:line="218" w:lineRule="auto"/>
        <w:ind w:left="139"/>
        <w:outlineLvl w:val="9"/>
        <w:rPr>
          <w:sz w:val="24"/>
          <w:szCs w:val="24"/>
        </w:rPr>
      </w:pPr>
      <w:r>
        <w:rPr>
          <w:b/>
          <w:bCs/>
          <w:spacing w:val="-6"/>
          <w:sz w:val="24"/>
          <w:szCs w:val="24"/>
        </w:rPr>
        <w:t>1-1</w:t>
      </w:r>
      <w:r>
        <w:rPr>
          <w:spacing w:val="-6"/>
          <w:sz w:val="24"/>
          <w:szCs w:val="24"/>
        </w:rPr>
        <w:t xml:space="preserve"> </w:t>
      </w:r>
      <w:r>
        <w:rPr>
          <w:b/>
          <w:bCs/>
          <w:spacing w:val="-6"/>
          <w:sz w:val="24"/>
          <w:szCs w:val="24"/>
        </w:rPr>
        <w:t>报价表</w:t>
      </w:r>
    </w:p>
    <w:p w14:paraId="28014E1D">
      <w:pPr>
        <w:pStyle w:val="2"/>
        <w:spacing w:before="260" w:line="347" w:lineRule="auto"/>
        <w:ind w:left="126" w:right="1067"/>
        <w:rPr>
          <w:sz w:val="24"/>
          <w:szCs w:val="24"/>
        </w:rPr>
      </w:pPr>
      <w:r>
        <w:rPr>
          <w:b/>
          <w:bCs/>
          <w:spacing w:val="-2"/>
          <w:sz w:val="24"/>
          <w:szCs w:val="24"/>
        </w:rPr>
        <w:t>项目名称：</w:t>
      </w:r>
      <w:r>
        <w:rPr>
          <w:spacing w:val="-2"/>
          <w:sz w:val="24"/>
          <w:szCs w:val="24"/>
          <w:u w:val="single" w:color="auto"/>
        </w:rPr>
        <w:t xml:space="preserve">  </w:t>
      </w:r>
      <w:r>
        <w:rPr>
          <w:rFonts w:hint="eastAsia"/>
          <w:b/>
          <w:bCs/>
          <w:spacing w:val="-2"/>
          <w:sz w:val="24"/>
          <w:szCs w:val="24"/>
          <w:u w:val="single" w:color="auto"/>
          <w:lang w:val="en-US" w:eastAsia="zh-CN"/>
        </w:rPr>
        <w:t xml:space="preserve"> </w:t>
      </w:r>
      <w:r>
        <w:rPr>
          <w:spacing w:val="-2"/>
          <w:sz w:val="24"/>
          <w:szCs w:val="24"/>
          <w:u w:val="single" w:color="auto"/>
        </w:rPr>
        <w:t xml:space="preserve">   </w:t>
      </w:r>
      <w:r>
        <w:rPr>
          <w:spacing w:val="-3"/>
          <w:sz w:val="24"/>
          <w:szCs w:val="24"/>
          <w:u w:val="single" w:color="auto"/>
        </w:rPr>
        <w:t xml:space="preserve">    </w:t>
      </w:r>
      <w:r>
        <w:rPr>
          <w:sz w:val="24"/>
          <w:szCs w:val="24"/>
        </w:rPr>
        <w:t xml:space="preserve"> </w:t>
      </w:r>
    </w:p>
    <w:p w14:paraId="741EA111">
      <w:pPr>
        <w:spacing w:line="153" w:lineRule="exact"/>
      </w:pPr>
    </w:p>
    <w:tbl>
      <w:tblPr>
        <w:tblStyle w:val="14"/>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62"/>
        <w:gridCol w:w="6064"/>
      </w:tblGrid>
      <w:tr w14:paraId="3FB586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0" w:hRule="atLeast"/>
        </w:trPr>
        <w:tc>
          <w:tcPr>
            <w:tcW w:w="2462" w:type="dxa"/>
            <w:vAlign w:val="top"/>
          </w:tcPr>
          <w:p w14:paraId="222DB7B7">
            <w:pPr>
              <w:pStyle w:val="13"/>
              <w:spacing w:before="216" w:line="219" w:lineRule="auto"/>
              <w:jc w:val="center"/>
              <w:rPr>
                <w:rFonts w:hint="eastAsia" w:eastAsia="宋体"/>
                <w:lang w:eastAsia="zh-CN"/>
              </w:rPr>
            </w:pPr>
            <w:r>
              <w:rPr>
                <w:b/>
                <w:bCs/>
                <w:spacing w:val="-4"/>
              </w:rPr>
              <w:t>供应商名称</w:t>
            </w:r>
            <w:r>
              <w:rPr>
                <w:rFonts w:hint="eastAsia"/>
                <w:b/>
                <w:bCs/>
                <w:spacing w:val="-4"/>
                <w:lang w:eastAsia="zh-CN"/>
              </w:rPr>
              <w:t>（</w:t>
            </w:r>
            <w:r>
              <w:rPr>
                <w:rFonts w:hint="eastAsia"/>
                <w:b/>
                <w:bCs/>
                <w:spacing w:val="-4"/>
                <w:lang w:val="en-US" w:eastAsia="zh-CN"/>
              </w:rPr>
              <w:t>公章</w:t>
            </w:r>
            <w:r>
              <w:rPr>
                <w:rFonts w:hint="eastAsia"/>
                <w:b/>
                <w:bCs/>
                <w:spacing w:val="-4"/>
                <w:lang w:eastAsia="zh-CN"/>
              </w:rPr>
              <w:t>）</w:t>
            </w:r>
          </w:p>
        </w:tc>
        <w:tc>
          <w:tcPr>
            <w:tcW w:w="6064" w:type="dxa"/>
            <w:vAlign w:val="top"/>
          </w:tcPr>
          <w:p w14:paraId="2DB60F42">
            <w:pPr>
              <w:rPr>
                <w:rFonts w:ascii="Arial"/>
                <w:sz w:val="21"/>
              </w:rPr>
            </w:pPr>
          </w:p>
        </w:tc>
      </w:tr>
      <w:tr w14:paraId="069725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9" w:hRule="atLeast"/>
        </w:trPr>
        <w:tc>
          <w:tcPr>
            <w:tcW w:w="2462" w:type="dxa"/>
            <w:vAlign w:val="top"/>
          </w:tcPr>
          <w:p w14:paraId="671E71A6">
            <w:pPr>
              <w:pStyle w:val="13"/>
              <w:spacing w:before="290" w:line="220" w:lineRule="auto"/>
              <w:ind w:left="756"/>
            </w:pPr>
            <w:r>
              <w:rPr>
                <w:b/>
                <w:bCs/>
                <w:spacing w:val="-5"/>
              </w:rPr>
              <w:t>磋商范围</w:t>
            </w:r>
          </w:p>
        </w:tc>
        <w:tc>
          <w:tcPr>
            <w:tcW w:w="6064" w:type="dxa"/>
            <w:vAlign w:val="top"/>
          </w:tcPr>
          <w:p w14:paraId="5F4D1E1D">
            <w:pPr>
              <w:pStyle w:val="13"/>
              <w:spacing w:before="290" w:line="219" w:lineRule="auto"/>
              <w:ind w:left="115"/>
              <w:jc w:val="center"/>
            </w:pPr>
            <w:r>
              <w:rPr>
                <w:spacing w:val="-5"/>
              </w:rPr>
              <w:t>全部</w:t>
            </w:r>
          </w:p>
        </w:tc>
      </w:tr>
      <w:tr w14:paraId="075C0D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4" w:hRule="atLeast"/>
        </w:trPr>
        <w:tc>
          <w:tcPr>
            <w:tcW w:w="2462" w:type="dxa"/>
            <w:vAlign w:val="center"/>
          </w:tcPr>
          <w:p w14:paraId="514F1860">
            <w:pPr>
              <w:spacing w:line="411" w:lineRule="auto"/>
              <w:jc w:val="center"/>
              <w:rPr>
                <w:rFonts w:ascii="Arial"/>
                <w:sz w:val="21"/>
              </w:rPr>
            </w:pPr>
          </w:p>
          <w:p w14:paraId="633A17E8">
            <w:pPr>
              <w:pStyle w:val="13"/>
              <w:spacing w:before="78" w:line="347" w:lineRule="auto"/>
              <w:ind w:left="769" w:right="766" w:firstLine="226"/>
              <w:jc w:val="center"/>
            </w:pPr>
            <w:r>
              <w:rPr>
                <w:b/>
                <w:bCs/>
                <w:spacing w:val="-7"/>
              </w:rPr>
              <w:t>报价</w:t>
            </w:r>
          </w:p>
        </w:tc>
        <w:tc>
          <w:tcPr>
            <w:tcW w:w="6064" w:type="dxa"/>
            <w:vAlign w:val="center"/>
          </w:tcPr>
          <w:p w14:paraId="0D78F6E3">
            <w:pPr>
              <w:spacing w:line="283" w:lineRule="auto"/>
              <w:jc w:val="center"/>
              <w:rPr>
                <w:rFonts w:ascii="Arial"/>
                <w:sz w:val="21"/>
              </w:rPr>
            </w:pPr>
          </w:p>
          <w:p w14:paraId="6AA06C10">
            <w:pPr>
              <w:spacing w:line="283" w:lineRule="auto"/>
              <w:jc w:val="center"/>
              <w:rPr>
                <w:rFonts w:ascii="Arial"/>
                <w:sz w:val="21"/>
              </w:rPr>
            </w:pPr>
          </w:p>
          <w:p w14:paraId="1161FFDF">
            <w:pPr>
              <w:pStyle w:val="13"/>
              <w:tabs>
                <w:tab w:val="left" w:pos="1788"/>
              </w:tabs>
              <w:spacing w:before="78"/>
              <w:ind w:left="105"/>
              <w:jc w:val="left"/>
              <w:rPr>
                <w:rFonts w:hint="eastAsia"/>
                <w:lang w:val="en-US" w:eastAsia="zh-CN"/>
              </w:rPr>
            </w:pPr>
            <w:r>
              <w:rPr>
                <w:rFonts w:hint="eastAsia"/>
                <w:lang w:val="en-US" w:eastAsia="zh-CN"/>
              </w:rPr>
              <w:t>含税包干价：</w:t>
            </w:r>
          </w:p>
          <w:p w14:paraId="6DDB3748">
            <w:pPr>
              <w:pStyle w:val="13"/>
              <w:tabs>
                <w:tab w:val="left" w:pos="1788"/>
              </w:tabs>
              <w:spacing w:before="78"/>
              <w:ind w:left="105"/>
              <w:jc w:val="left"/>
              <w:rPr>
                <w:rFonts w:hint="eastAsia"/>
                <w:lang w:val="en-US" w:eastAsia="zh-CN"/>
              </w:rPr>
            </w:pPr>
            <w:r>
              <w:rPr>
                <w:rFonts w:hint="eastAsia"/>
                <w:lang w:val="en-US" w:eastAsia="zh-CN"/>
              </w:rPr>
              <w:t>税率：</w:t>
            </w:r>
          </w:p>
          <w:p w14:paraId="2FF4375C">
            <w:pPr>
              <w:pStyle w:val="13"/>
              <w:tabs>
                <w:tab w:val="left" w:pos="1788"/>
              </w:tabs>
              <w:spacing w:before="78"/>
              <w:ind w:left="105"/>
              <w:jc w:val="left"/>
              <w:rPr>
                <w:rFonts w:hint="default"/>
                <w:lang w:val="en-US" w:eastAsia="zh-CN"/>
              </w:rPr>
            </w:pPr>
            <w:r>
              <w:rPr>
                <w:rFonts w:hint="eastAsia"/>
                <w:lang w:val="en-US" w:eastAsia="zh-CN"/>
              </w:rPr>
              <w:t>不含税报价：</w:t>
            </w:r>
          </w:p>
          <w:p w14:paraId="1774D8A5">
            <w:pPr>
              <w:pStyle w:val="13"/>
              <w:tabs>
                <w:tab w:val="left" w:pos="1788"/>
              </w:tabs>
              <w:spacing w:before="78"/>
              <w:jc w:val="center"/>
              <w:rPr>
                <w:rFonts w:hint="default"/>
                <w:lang w:val="en-US" w:eastAsia="zh-CN"/>
              </w:rPr>
            </w:pPr>
          </w:p>
        </w:tc>
      </w:tr>
      <w:tr w14:paraId="6EB31E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95" w:hRule="atLeast"/>
        </w:trPr>
        <w:tc>
          <w:tcPr>
            <w:tcW w:w="2462" w:type="dxa"/>
            <w:vAlign w:val="top"/>
          </w:tcPr>
          <w:p w14:paraId="0C5DFB41">
            <w:pPr>
              <w:spacing w:line="273" w:lineRule="auto"/>
              <w:rPr>
                <w:rFonts w:ascii="Arial"/>
                <w:sz w:val="21"/>
              </w:rPr>
            </w:pPr>
          </w:p>
          <w:p w14:paraId="67565FEA">
            <w:pPr>
              <w:spacing w:line="273" w:lineRule="auto"/>
              <w:rPr>
                <w:rFonts w:ascii="Arial"/>
                <w:sz w:val="21"/>
              </w:rPr>
            </w:pPr>
          </w:p>
          <w:p w14:paraId="75E4D04F">
            <w:pPr>
              <w:spacing w:line="273" w:lineRule="auto"/>
              <w:rPr>
                <w:rFonts w:ascii="Arial"/>
                <w:sz w:val="21"/>
              </w:rPr>
            </w:pPr>
          </w:p>
          <w:p w14:paraId="17762719">
            <w:pPr>
              <w:spacing w:line="273" w:lineRule="auto"/>
              <w:rPr>
                <w:rFonts w:ascii="Arial"/>
                <w:sz w:val="21"/>
              </w:rPr>
            </w:pPr>
          </w:p>
          <w:p w14:paraId="4BCF7E04">
            <w:pPr>
              <w:pStyle w:val="13"/>
              <w:spacing w:before="78" w:line="219" w:lineRule="auto"/>
              <w:jc w:val="center"/>
            </w:pPr>
            <w:r>
              <w:rPr>
                <w:rFonts w:hint="eastAsia"/>
                <w:b/>
                <w:bCs/>
                <w:spacing w:val="-5"/>
                <w:lang w:val="en-US" w:eastAsia="zh-CN"/>
              </w:rPr>
              <w:t>报价</w:t>
            </w:r>
            <w:r>
              <w:rPr>
                <w:b/>
                <w:bCs/>
                <w:spacing w:val="-5"/>
              </w:rPr>
              <w:t>说明</w:t>
            </w:r>
          </w:p>
          <w:p w14:paraId="49E0D2BC"/>
        </w:tc>
        <w:tc>
          <w:tcPr>
            <w:tcW w:w="6064" w:type="dxa"/>
            <w:vAlign w:val="top"/>
          </w:tcPr>
          <w:p w14:paraId="0DC31BFB">
            <w:pPr>
              <w:rPr>
                <w:rFonts w:ascii="Arial"/>
                <w:sz w:val="21"/>
              </w:rPr>
            </w:pPr>
          </w:p>
        </w:tc>
      </w:tr>
    </w:tbl>
    <w:p w14:paraId="302FF242">
      <w:pPr>
        <w:spacing w:line="344" w:lineRule="auto"/>
        <w:rPr>
          <w:sz w:val="24"/>
          <w:szCs w:val="24"/>
        </w:rPr>
      </w:pPr>
    </w:p>
    <w:p w14:paraId="0D5C209D">
      <w:pPr>
        <w:spacing w:line="344" w:lineRule="auto"/>
        <w:rPr>
          <w:rFonts w:hint="eastAsia" w:eastAsia="宋体"/>
          <w:sz w:val="24"/>
          <w:szCs w:val="24"/>
          <w:lang w:val="en-US" w:eastAsia="zh-CN"/>
        </w:rPr>
      </w:pPr>
    </w:p>
    <w:p w14:paraId="75D7063E">
      <w:pPr>
        <w:pStyle w:val="2"/>
        <w:spacing w:before="115" w:line="347" w:lineRule="auto"/>
        <w:ind w:left="5203" w:right="406" w:hanging="41"/>
        <w:rPr>
          <w:spacing w:val="7"/>
          <w:sz w:val="24"/>
          <w:szCs w:val="24"/>
        </w:rPr>
      </w:pPr>
      <w:r>
        <w:rPr>
          <w:rFonts w:hint="eastAsia"/>
          <w:spacing w:val="-6"/>
          <w:sz w:val="24"/>
          <w:szCs w:val="24"/>
          <w:lang w:val="en-US" w:eastAsia="zh-CN"/>
        </w:rPr>
        <w:t>法定代理人</w:t>
      </w:r>
      <w:r>
        <w:rPr>
          <w:spacing w:val="-6"/>
          <w:sz w:val="24"/>
          <w:szCs w:val="24"/>
        </w:rPr>
        <w:t>或授权代表签字：</w:t>
      </w:r>
      <w:r>
        <w:rPr>
          <w:spacing w:val="7"/>
          <w:sz w:val="24"/>
          <w:szCs w:val="24"/>
        </w:rPr>
        <w:t xml:space="preserve"> </w:t>
      </w:r>
    </w:p>
    <w:p w14:paraId="58ACBDB0">
      <w:pPr>
        <w:pStyle w:val="2"/>
        <w:spacing w:before="115" w:line="347" w:lineRule="auto"/>
        <w:ind w:left="5203" w:right="406" w:hanging="41"/>
        <w:rPr>
          <w:sz w:val="24"/>
          <w:szCs w:val="24"/>
        </w:rPr>
      </w:pPr>
      <w:r>
        <w:rPr>
          <w:spacing w:val="-21"/>
          <w:sz w:val="24"/>
          <w:szCs w:val="24"/>
        </w:rPr>
        <w:t>日</w:t>
      </w:r>
      <w:r>
        <w:rPr>
          <w:spacing w:val="2"/>
          <w:sz w:val="24"/>
          <w:szCs w:val="24"/>
        </w:rPr>
        <w:t xml:space="preserve">      </w:t>
      </w:r>
      <w:r>
        <w:rPr>
          <w:spacing w:val="-21"/>
          <w:sz w:val="24"/>
          <w:szCs w:val="24"/>
        </w:rPr>
        <w:t>期：</w:t>
      </w:r>
    </w:p>
    <w:p w14:paraId="6E242267">
      <w:pPr>
        <w:spacing w:line="339" w:lineRule="auto"/>
        <w:rPr>
          <w:rFonts w:ascii="Arial"/>
          <w:sz w:val="21"/>
        </w:rPr>
      </w:pPr>
    </w:p>
    <w:p w14:paraId="54CA6E5B">
      <w:pPr>
        <w:pStyle w:val="2"/>
        <w:spacing w:before="78" w:line="218" w:lineRule="auto"/>
        <w:ind w:left="3198"/>
        <w:outlineLvl w:val="9"/>
        <w:rPr>
          <w:b/>
          <w:bCs/>
          <w:spacing w:val="-4"/>
          <w:sz w:val="24"/>
          <w:szCs w:val="24"/>
        </w:rPr>
      </w:pPr>
    </w:p>
    <w:p w14:paraId="03C68CA7">
      <w:pPr>
        <w:pStyle w:val="2"/>
        <w:spacing w:before="78" w:line="218" w:lineRule="auto"/>
        <w:ind w:left="3198"/>
        <w:outlineLvl w:val="9"/>
        <w:rPr>
          <w:b/>
          <w:bCs/>
          <w:spacing w:val="-4"/>
          <w:sz w:val="24"/>
          <w:szCs w:val="24"/>
        </w:rPr>
      </w:pPr>
    </w:p>
    <w:p w14:paraId="71989115">
      <w:pPr>
        <w:pStyle w:val="2"/>
        <w:spacing w:before="78" w:line="218" w:lineRule="auto"/>
        <w:ind w:left="3198"/>
        <w:outlineLvl w:val="9"/>
        <w:rPr>
          <w:b/>
          <w:bCs/>
          <w:spacing w:val="-4"/>
          <w:sz w:val="24"/>
          <w:szCs w:val="24"/>
        </w:rPr>
      </w:pPr>
    </w:p>
    <w:p w14:paraId="741E91B2">
      <w:pPr>
        <w:pStyle w:val="2"/>
        <w:spacing w:before="78" w:line="218" w:lineRule="auto"/>
        <w:ind w:left="3198"/>
        <w:outlineLvl w:val="9"/>
        <w:rPr>
          <w:b/>
          <w:bCs/>
          <w:spacing w:val="-4"/>
          <w:sz w:val="24"/>
          <w:szCs w:val="24"/>
        </w:rPr>
      </w:pPr>
    </w:p>
    <w:p w14:paraId="15960ADE">
      <w:pPr>
        <w:pStyle w:val="2"/>
        <w:spacing w:before="78" w:line="218" w:lineRule="auto"/>
        <w:ind w:left="3198"/>
        <w:outlineLvl w:val="9"/>
        <w:rPr>
          <w:b/>
          <w:bCs/>
          <w:spacing w:val="-4"/>
          <w:sz w:val="24"/>
          <w:szCs w:val="24"/>
        </w:rPr>
      </w:pPr>
    </w:p>
    <w:p w14:paraId="7068837A">
      <w:pPr>
        <w:pStyle w:val="2"/>
        <w:spacing w:before="78" w:line="218" w:lineRule="auto"/>
        <w:ind w:left="3198"/>
        <w:outlineLvl w:val="9"/>
        <w:rPr>
          <w:b/>
          <w:bCs/>
          <w:spacing w:val="-4"/>
          <w:sz w:val="24"/>
          <w:szCs w:val="24"/>
        </w:rPr>
      </w:pPr>
    </w:p>
    <w:p w14:paraId="3ABF5D52">
      <w:pPr>
        <w:pStyle w:val="2"/>
        <w:spacing w:before="78" w:line="218" w:lineRule="auto"/>
        <w:ind w:left="3198"/>
        <w:outlineLvl w:val="9"/>
        <w:rPr>
          <w:b/>
          <w:bCs/>
          <w:spacing w:val="-4"/>
          <w:sz w:val="24"/>
          <w:szCs w:val="24"/>
        </w:rPr>
      </w:pPr>
    </w:p>
    <w:p w14:paraId="264A2A0D">
      <w:pPr>
        <w:pStyle w:val="2"/>
        <w:spacing w:before="78" w:line="218" w:lineRule="auto"/>
        <w:ind w:left="3198"/>
        <w:outlineLvl w:val="9"/>
        <w:rPr>
          <w:b/>
          <w:bCs/>
          <w:spacing w:val="-4"/>
          <w:sz w:val="24"/>
          <w:szCs w:val="24"/>
        </w:rPr>
      </w:pPr>
    </w:p>
    <w:p w14:paraId="3A71F3CB">
      <w:pPr>
        <w:pStyle w:val="2"/>
        <w:spacing w:before="78" w:line="218" w:lineRule="auto"/>
        <w:ind w:left="3198"/>
        <w:outlineLvl w:val="9"/>
        <w:rPr>
          <w:b/>
          <w:bCs/>
          <w:spacing w:val="-4"/>
          <w:sz w:val="24"/>
          <w:szCs w:val="24"/>
        </w:rPr>
      </w:pPr>
    </w:p>
    <w:p w14:paraId="32981CC1">
      <w:pPr>
        <w:pStyle w:val="2"/>
        <w:spacing w:before="78" w:line="218" w:lineRule="auto"/>
        <w:ind w:left="3198"/>
        <w:outlineLvl w:val="9"/>
        <w:rPr>
          <w:b/>
          <w:bCs/>
          <w:spacing w:val="-4"/>
          <w:sz w:val="24"/>
          <w:szCs w:val="24"/>
        </w:rPr>
      </w:pPr>
    </w:p>
    <w:p w14:paraId="28929F14">
      <w:pPr>
        <w:pStyle w:val="2"/>
        <w:spacing w:before="78" w:line="218" w:lineRule="auto"/>
        <w:ind w:left="3198"/>
        <w:outlineLvl w:val="9"/>
        <w:rPr>
          <w:b/>
          <w:bCs/>
          <w:spacing w:val="-4"/>
          <w:sz w:val="24"/>
          <w:szCs w:val="24"/>
        </w:rPr>
      </w:pPr>
    </w:p>
    <w:p w14:paraId="572413FE">
      <w:pPr>
        <w:pStyle w:val="2"/>
        <w:spacing w:before="78" w:line="218" w:lineRule="auto"/>
        <w:ind w:left="3198"/>
        <w:outlineLvl w:val="1"/>
        <w:rPr>
          <w:sz w:val="24"/>
          <w:szCs w:val="24"/>
        </w:rPr>
      </w:pPr>
      <w:r>
        <w:rPr>
          <w:b/>
          <w:bCs/>
          <w:spacing w:val="-4"/>
          <w:sz w:val="24"/>
          <w:szCs w:val="24"/>
        </w:rPr>
        <w:t>二、最后承诺报价表</w:t>
      </w:r>
    </w:p>
    <w:p w14:paraId="22AAF826">
      <w:pPr>
        <w:spacing w:line="260" w:lineRule="auto"/>
        <w:rPr>
          <w:rFonts w:ascii="Arial"/>
          <w:sz w:val="21"/>
        </w:rPr>
      </w:pPr>
    </w:p>
    <w:p w14:paraId="64FF0695">
      <w:pPr>
        <w:pStyle w:val="2"/>
        <w:spacing w:before="78" w:line="218" w:lineRule="auto"/>
        <w:jc w:val="center"/>
        <w:rPr>
          <w:sz w:val="24"/>
          <w:szCs w:val="24"/>
        </w:rPr>
      </w:pPr>
      <w:r>
        <w:rPr>
          <w:b/>
          <w:bCs/>
          <w:spacing w:val="-4"/>
          <w:sz w:val="24"/>
          <w:szCs w:val="24"/>
        </w:rPr>
        <w:t>（</w:t>
      </w:r>
      <w:r>
        <w:rPr>
          <w:rFonts w:hint="eastAsia"/>
          <w:b/>
          <w:bCs/>
          <w:spacing w:val="-4"/>
          <w:sz w:val="24"/>
          <w:szCs w:val="24"/>
          <w:u w:val="single"/>
          <w:lang w:val="en-US" w:eastAsia="zh-CN"/>
        </w:rPr>
        <w:t xml:space="preserve">                  项目</w:t>
      </w:r>
      <w:r>
        <w:rPr>
          <w:b/>
          <w:bCs/>
          <w:spacing w:val="-4"/>
          <w:sz w:val="24"/>
          <w:szCs w:val="24"/>
        </w:rPr>
        <w:t>第</w:t>
      </w:r>
      <w:r>
        <w:rPr>
          <w:spacing w:val="-118"/>
          <w:sz w:val="24"/>
          <w:szCs w:val="24"/>
        </w:rPr>
        <w:t xml:space="preserve"> </w:t>
      </w:r>
      <w:r>
        <w:rPr>
          <w:sz w:val="24"/>
          <w:szCs w:val="24"/>
          <w:u w:val="single" w:color="auto"/>
        </w:rPr>
        <w:t xml:space="preserve">   </w:t>
      </w:r>
      <w:r>
        <w:rPr>
          <w:spacing w:val="-104"/>
          <w:sz w:val="24"/>
          <w:szCs w:val="24"/>
        </w:rPr>
        <w:t xml:space="preserve"> </w:t>
      </w:r>
      <w:r>
        <w:rPr>
          <w:b/>
          <w:bCs/>
          <w:spacing w:val="-4"/>
          <w:sz w:val="24"/>
          <w:szCs w:val="24"/>
        </w:rPr>
        <w:t>次报价书）</w:t>
      </w:r>
    </w:p>
    <w:p w14:paraId="652BC9E3">
      <w:pPr>
        <w:pStyle w:val="2"/>
        <w:spacing w:before="260" w:line="347" w:lineRule="auto"/>
        <w:ind w:left="126" w:right="1395"/>
        <w:rPr>
          <w:rFonts w:hint="eastAsia" w:eastAsia="宋体"/>
          <w:sz w:val="24"/>
          <w:szCs w:val="24"/>
          <w:lang w:eastAsia="zh-CN"/>
        </w:rPr>
      </w:pPr>
      <w:r>
        <w:rPr>
          <w:b/>
          <w:bCs/>
          <w:spacing w:val="-2"/>
          <w:sz w:val="24"/>
          <w:szCs w:val="24"/>
        </w:rPr>
        <w:t>项目名称：</w:t>
      </w:r>
      <w:r>
        <w:rPr>
          <w:spacing w:val="-2"/>
          <w:sz w:val="24"/>
          <w:szCs w:val="24"/>
          <w:u w:val="single" w:color="auto"/>
        </w:rPr>
        <w:t xml:space="preserve">  </w:t>
      </w:r>
      <w:r>
        <w:rPr>
          <w:rFonts w:hint="eastAsia"/>
          <w:b/>
          <w:bCs/>
          <w:spacing w:val="-2"/>
          <w:sz w:val="24"/>
          <w:szCs w:val="24"/>
          <w:u w:val="single" w:color="auto"/>
          <w:lang w:val="en-US" w:eastAsia="zh-CN"/>
        </w:rPr>
        <w:t xml:space="preserve">  </w:t>
      </w:r>
      <w:r>
        <w:rPr>
          <w:spacing w:val="-3"/>
          <w:sz w:val="24"/>
          <w:szCs w:val="24"/>
          <w:u w:val="single" w:color="auto"/>
        </w:rPr>
        <w:t xml:space="preserve">     </w:t>
      </w:r>
      <w:r>
        <w:rPr>
          <w:sz w:val="24"/>
          <w:szCs w:val="24"/>
        </w:rPr>
        <w:t xml:space="preserve"> </w:t>
      </w:r>
      <w:r>
        <w:rPr>
          <w:rFonts w:hint="eastAsia"/>
          <w:b/>
          <w:bCs/>
          <w:spacing w:val="-2"/>
          <w:sz w:val="24"/>
          <w:szCs w:val="24"/>
          <w:lang w:val="en-US" w:eastAsia="zh-CN"/>
        </w:rPr>
        <w:t xml:space="preserve"> </w:t>
      </w:r>
    </w:p>
    <w:p w14:paraId="19A7BA8E">
      <w:pPr>
        <w:spacing w:line="153" w:lineRule="exact"/>
      </w:pPr>
    </w:p>
    <w:tbl>
      <w:tblPr>
        <w:tblStyle w:val="14"/>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62"/>
        <w:gridCol w:w="6064"/>
      </w:tblGrid>
      <w:tr w14:paraId="62A71F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2462" w:type="dxa"/>
            <w:vAlign w:val="top"/>
          </w:tcPr>
          <w:p w14:paraId="43550A66">
            <w:pPr>
              <w:pStyle w:val="13"/>
              <w:spacing w:before="216" w:line="219" w:lineRule="auto"/>
              <w:ind w:left="637"/>
            </w:pPr>
            <w:r>
              <w:rPr>
                <w:b/>
                <w:bCs/>
                <w:spacing w:val="-4"/>
              </w:rPr>
              <w:t>供应商名称</w:t>
            </w:r>
          </w:p>
        </w:tc>
        <w:tc>
          <w:tcPr>
            <w:tcW w:w="6064" w:type="dxa"/>
            <w:vAlign w:val="top"/>
          </w:tcPr>
          <w:p w14:paraId="1D171E27">
            <w:pPr>
              <w:rPr>
                <w:rFonts w:ascii="Arial"/>
                <w:sz w:val="21"/>
              </w:rPr>
            </w:pPr>
          </w:p>
        </w:tc>
      </w:tr>
      <w:tr w14:paraId="062C2E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trPr>
        <w:tc>
          <w:tcPr>
            <w:tcW w:w="2462" w:type="dxa"/>
            <w:vAlign w:val="top"/>
          </w:tcPr>
          <w:p w14:paraId="7571BA73">
            <w:pPr>
              <w:pStyle w:val="13"/>
              <w:spacing w:before="290" w:line="220" w:lineRule="auto"/>
              <w:ind w:left="756"/>
            </w:pPr>
            <w:r>
              <w:rPr>
                <w:b/>
                <w:bCs/>
                <w:spacing w:val="-5"/>
              </w:rPr>
              <w:t>磋商范围</w:t>
            </w:r>
          </w:p>
        </w:tc>
        <w:tc>
          <w:tcPr>
            <w:tcW w:w="6064" w:type="dxa"/>
            <w:vAlign w:val="top"/>
          </w:tcPr>
          <w:p w14:paraId="51EC22F3">
            <w:pPr>
              <w:pStyle w:val="13"/>
              <w:spacing w:before="290" w:line="219" w:lineRule="auto"/>
              <w:ind w:left="115"/>
            </w:pPr>
            <w:r>
              <w:rPr>
                <w:spacing w:val="-5"/>
              </w:rPr>
              <w:t>全部</w:t>
            </w:r>
          </w:p>
        </w:tc>
      </w:tr>
      <w:tr w14:paraId="7E30F0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5" w:hRule="atLeast"/>
        </w:trPr>
        <w:tc>
          <w:tcPr>
            <w:tcW w:w="2462" w:type="dxa"/>
            <w:vAlign w:val="center"/>
          </w:tcPr>
          <w:p w14:paraId="43D008E9">
            <w:pPr>
              <w:pStyle w:val="13"/>
              <w:spacing w:before="78" w:line="347" w:lineRule="auto"/>
              <w:ind w:right="746"/>
              <w:jc w:val="center"/>
            </w:pPr>
            <w:r>
              <w:rPr>
                <w:rFonts w:hint="eastAsia"/>
                <w:b/>
                <w:bCs/>
                <w:spacing w:val="-5"/>
                <w:lang w:val="en-US" w:eastAsia="zh-CN"/>
              </w:rPr>
              <w:t xml:space="preserve">       </w:t>
            </w:r>
            <w:r>
              <w:rPr>
                <w:b/>
                <w:bCs/>
                <w:spacing w:val="-5"/>
              </w:rPr>
              <w:t>最后报价</w:t>
            </w:r>
          </w:p>
        </w:tc>
        <w:tc>
          <w:tcPr>
            <w:tcW w:w="6064" w:type="dxa"/>
            <w:vAlign w:val="center"/>
          </w:tcPr>
          <w:p w14:paraId="0F9910FC">
            <w:pPr>
              <w:spacing w:line="265" w:lineRule="auto"/>
              <w:jc w:val="center"/>
              <w:rPr>
                <w:rFonts w:ascii="Arial"/>
                <w:sz w:val="21"/>
              </w:rPr>
            </w:pPr>
          </w:p>
          <w:p w14:paraId="7025CCE4">
            <w:pPr>
              <w:pStyle w:val="13"/>
              <w:tabs>
                <w:tab w:val="left" w:pos="1788"/>
              </w:tabs>
              <w:spacing w:before="78"/>
              <w:jc w:val="left"/>
              <w:rPr>
                <w:rFonts w:hint="eastAsia"/>
                <w:lang w:val="en-US" w:eastAsia="zh-CN"/>
              </w:rPr>
            </w:pPr>
            <w:r>
              <w:rPr>
                <w:rFonts w:hint="eastAsia"/>
                <w:lang w:val="en-US" w:eastAsia="zh-CN"/>
              </w:rPr>
              <w:t>含税包干价：</w:t>
            </w:r>
          </w:p>
          <w:p w14:paraId="38B93A11">
            <w:pPr>
              <w:pStyle w:val="13"/>
              <w:tabs>
                <w:tab w:val="left" w:pos="1788"/>
              </w:tabs>
              <w:spacing w:before="78"/>
              <w:jc w:val="left"/>
              <w:rPr>
                <w:rFonts w:hint="eastAsia"/>
                <w:lang w:val="en-US" w:eastAsia="zh-CN"/>
              </w:rPr>
            </w:pPr>
            <w:r>
              <w:rPr>
                <w:rFonts w:hint="eastAsia"/>
                <w:lang w:val="en-US" w:eastAsia="zh-CN"/>
              </w:rPr>
              <w:t>税率：</w:t>
            </w:r>
          </w:p>
          <w:p w14:paraId="2393488B">
            <w:pPr>
              <w:pStyle w:val="13"/>
              <w:tabs>
                <w:tab w:val="left" w:pos="1788"/>
              </w:tabs>
              <w:spacing w:before="78"/>
              <w:jc w:val="left"/>
              <w:rPr>
                <w:rFonts w:hint="default"/>
                <w:lang w:val="en-US" w:eastAsia="zh-CN"/>
              </w:rPr>
            </w:pPr>
            <w:r>
              <w:rPr>
                <w:rFonts w:hint="eastAsia"/>
                <w:lang w:val="en-US" w:eastAsia="zh-CN"/>
              </w:rPr>
              <w:t>不含税报价：</w:t>
            </w:r>
          </w:p>
          <w:p w14:paraId="116A9649">
            <w:pPr>
              <w:pStyle w:val="13"/>
              <w:tabs>
                <w:tab w:val="left" w:pos="1788"/>
              </w:tabs>
              <w:spacing w:before="78"/>
              <w:ind w:left="105"/>
              <w:jc w:val="center"/>
            </w:pPr>
          </w:p>
        </w:tc>
      </w:tr>
      <w:tr w14:paraId="69E230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87" w:hRule="atLeast"/>
        </w:trPr>
        <w:tc>
          <w:tcPr>
            <w:tcW w:w="2462" w:type="dxa"/>
            <w:vAlign w:val="top"/>
          </w:tcPr>
          <w:p w14:paraId="1BA5E97E">
            <w:pPr>
              <w:spacing w:line="260" w:lineRule="auto"/>
              <w:rPr>
                <w:rFonts w:ascii="Arial"/>
                <w:sz w:val="21"/>
              </w:rPr>
            </w:pPr>
          </w:p>
          <w:p w14:paraId="4923223F">
            <w:pPr>
              <w:spacing w:line="260" w:lineRule="auto"/>
              <w:rPr>
                <w:rFonts w:ascii="Arial"/>
                <w:sz w:val="21"/>
              </w:rPr>
            </w:pPr>
          </w:p>
          <w:p w14:paraId="41663E3D">
            <w:pPr>
              <w:spacing w:line="260" w:lineRule="auto"/>
              <w:rPr>
                <w:rFonts w:ascii="Arial"/>
                <w:sz w:val="21"/>
              </w:rPr>
            </w:pPr>
          </w:p>
          <w:p w14:paraId="65EE784D">
            <w:pPr>
              <w:spacing w:line="261" w:lineRule="auto"/>
              <w:rPr>
                <w:rFonts w:ascii="Arial"/>
                <w:sz w:val="21"/>
              </w:rPr>
            </w:pPr>
          </w:p>
          <w:p w14:paraId="2FAD2891">
            <w:pPr>
              <w:pStyle w:val="13"/>
              <w:spacing w:before="78" w:line="219" w:lineRule="auto"/>
              <w:ind w:left="760"/>
            </w:pPr>
            <w:r>
              <w:rPr>
                <w:rFonts w:hint="eastAsia"/>
                <w:b/>
                <w:bCs/>
                <w:spacing w:val="-5"/>
                <w:lang w:val="en-US" w:eastAsia="zh-CN"/>
              </w:rPr>
              <w:t>报价</w:t>
            </w:r>
            <w:r>
              <w:rPr>
                <w:b/>
                <w:bCs/>
                <w:spacing w:val="-5"/>
              </w:rPr>
              <w:t>说明</w:t>
            </w:r>
          </w:p>
          <w:p w14:paraId="0084CD89"/>
        </w:tc>
        <w:tc>
          <w:tcPr>
            <w:tcW w:w="6064" w:type="dxa"/>
            <w:vAlign w:val="top"/>
          </w:tcPr>
          <w:p w14:paraId="642C3322">
            <w:pPr>
              <w:pStyle w:val="13"/>
              <w:spacing w:before="115" w:line="338" w:lineRule="auto"/>
              <w:ind w:left="105" w:right="19"/>
              <w:jc w:val="both"/>
              <w:rPr>
                <w:sz w:val="25"/>
                <w:szCs w:val="25"/>
              </w:rPr>
            </w:pPr>
          </w:p>
        </w:tc>
      </w:tr>
      <w:tr w14:paraId="7CA43A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7" w:hRule="atLeast"/>
        </w:trPr>
        <w:tc>
          <w:tcPr>
            <w:tcW w:w="2462" w:type="dxa"/>
            <w:vAlign w:val="top"/>
          </w:tcPr>
          <w:p w14:paraId="27E19459">
            <w:pPr>
              <w:spacing w:line="298" w:lineRule="auto"/>
              <w:rPr>
                <w:rFonts w:ascii="Arial"/>
                <w:sz w:val="21"/>
              </w:rPr>
            </w:pPr>
          </w:p>
          <w:p w14:paraId="49218F9E">
            <w:pPr>
              <w:pStyle w:val="13"/>
              <w:spacing w:before="78" w:line="219" w:lineRule="auto"/>
              <w:ind w:left="516"/>
            </w:pPr>
            <w:r>
              <w:rPr>
                <w:b/>
                <w:bCs/>
                <w:spacing w:val="-4"/>
              </w:rPr>
              <w:t>磋商小组签字</w:t>
            </w:r>
          </w:p>
        </w:tc>
        <w:tc>
          <w:tcPr>
            <w:tcW w:w="6064" w:type="dxa"/>
            <w:vAlign w:val="top"/>
          </w:tcPr>
          <w:p w14:paraId="03BD7C04">
            <w:pPr>
              <w:rPr>
                <w:rFonts w:ascii="Arial"/>
                <w:sz w:val="21"/>
              </w:rPr>
            </w:pPr>
          </w:p>
        </w:tc>
      </w:tr>
    </w:tbl>
    <w:p w14:paraId="55F198FD">
      <w:pPr>
        <w:pStyle w:val="2"/>
        <w:spacing w:before="115" w:line="347" w:lineRule="auto"/>
        <w:ind w:left="5203" w:right="406" w:hanging="41"/>
        <w:rPr>
          <w:rFonts w:hint="eastAsia"/>
          <w:spacing w:val="-6"/>
          <w:sz w:val="24"/>
          <w:szCs w:val="24"/>
          <w:lang w:val="en-US" w:eastAsia="zh-CN"/>
        </w:rPr>
      </w:pPr>
    </w:p>
    <w:p w14:paraId="3334B419">
      <w:pPr>
        <w:pStyle w:val="2"/>
        <w:spacing w:before="115" w:line="347" w:lineRule="auto"/>
        <w:ind w:left="5203" w:right="406" w:hanging="41"/>
        <w:rPr>
          <w:spacing w:val="7"/>
          <w:sz w:val="24"/>
          <w:szCs w:val="24"/>
        </w:rPr>
      </w:pPr>
      <w:r>
        <w:rPr>
          <w:rFonts w:hint="eastAsia"/>
          <w:spacing w:val="-6"/>
          <w:sz w:val="24"/>
          <w:szCs w:val="24"/>
          <w:lang w:val="en-US" w:eastAsia="zh-CN"/>
        </w:rPr>
        <w:t>法定代理人</w:t>
      </w:r>
      <w:r>
        <w:rPr>
          <w:spacing w:val="-6"/>
          <w:sz w:val="24"/>
          <w:szCs w:val="24"/>
        </w:rPr>
        <w:t>或授权代表签字：</w:t>
      </w:r>
      <w:r>
        <w:rPr>
          <w:spacing w:val="7"/>
          <w:sz w:val="24"/>
          <w:szCs w:val="24"/>
        </w:rPr>
        <w:t xml:space="preserve"> </w:t>
      </w:r>
    </w:p>
    <w:p w14:paraId="5203687A">
      <w:pPr>
        <w:pStyle w:val="2"/>
        <w:spacing w:before="115" w:line="347" w:lineRule="auto"/>
        <w:ind w:left="5203" w:right="406" w:hanging="41"/>
        <w:rPr>
          <w:sz w:val="24"/>
          <w:szCs w:val="24"/>
        </w:rPr>
      </w:pPr>
      <w:r>
        <w:rPr>
          <w:spacing w:val="-21"/>
          <w:sz w:val="24"/>
          <w:szCs w:val="24"/>
        </w:rPr>
        <w:t>日</w:t>
      </w:r>
      <w:r>
        <w:rPr>
          <w:spacing w:val="2"/>
          <w:sz w:val="24"/>
          <w:szCs w:val="24"/>
        </w:rPr>
        <w:t xml:space="preserve">      </w:t>
      </w:r>
      <w:r>
        <w:rPr>
          <w:spacing w:val="-21"/>
          <w:sz w:val="24"/>
          <w:szCs w:val="24"/>
        </w:rPr>
        <w:t>期：</w:t>
      </w:r>
    </w:p>
    <w:p w14:paraId="6FC7761C">
      <w:pPr>
        <w:pStyle w:val="2"/>
        <w:spacing w:before="36" w:line="355" w:lineRule="auto"/>
        <w:rPr>
          <w:b/>
          <w:bCs/>
          <w:spacing w:val="-2"/>
          <w:sz w:val="24"/>
          <w:szCs w:val="24"/>
        </w:rPr>
      </w:pPr>
    </w:p>
    <w:p w14:paraId="3ADCAF92">
      <w:pPr>
        <w:pStyle w:val="2"/>
        <w:spacing w:before="36" w:line="355" w:lineRule="auto"/>
        <w:rPr>
          <w:sz w:val="24"/>
          <w:szCs w:val="24"/>
        </w:rPr>
      </w:pPr>
      <w:r>
        <w:rPr>
          <w:b/>
          <w:bCs/>
          <w:spacing w:val="-2"/>
          <w:sz w:val="24"/>
          <w:szCs w:val="24"/>
        </w:rPr>
        <w:t>注：本页《报价表》由供应商依据磋商情况填写,并在</w:t>
      </w:r>
      <w:r>
        <w:rPr>
          <w:b/>
          <w:bCs/>
          <w:spacing w:val="-3"/>
          <w:sz w:val="24"/>
          <w:szCs w:val="24"/>
        </w:rPr>
        <w:t>规定时</w:t>
      </w:r>
      <w:r>
        <w:rPr>
          <w:b/>
          <w:bCs/>
          <w:spacing w:val="-2"/>
          <w:sz w:val="24"/>
          <w:szCs w:val="24"/>
        </w:rPr>
        <w:t>间内提交。</w:t>
      </w:r>
    </w:p>
    <w:p w14:paraId="52CE8632">
      <w:pPr>
        <w:spacing w:line="355" w:lineRule="auto"/>
        <w:rPr>
          <w:sz w:val="24"/>
          <w:szCs w:val="24"/>
        </w:rPr>
        <w:sectPr>
          <w:headerReference r:id="rId13" w:type="default"/>
          <w:footerReference r:id="rId14" w:type="default"/>
          <w:pgSz w:w="11906" w:h="16839"/>
          <w:pgMar w:top="1134" w:right="1599" w:bottom="1231" w:left="1687" w:header="862" w:footer="985" w:gutter="0"/>
          <w:pgNumType w:fmt="decimal"/>
          <w:cols w:space="720" w:num="1"/>
        </w:sectPr>
      </w:pPr>
    </w:p>
    <w:p w14:paraId="097087D4">
      <w:pPr>
        <w:spacing w:line="339" w:lineRule="auto"/>
        <w:rPr>
          <w:rFonts w:ascii="Arial"/>
          <w:sz w:val="21"/>
        </w:rPr>
      </w:pPr>
    </w:p>
    <w:p w14:paraId="11CBC55D">
      <w:pPr>
        <w:pStyle w:val="2"/>
        <w:spacing w:before="78" w:line="220" w:lineRule="auto"/>
        <w:ind w:left="3335"/>
        <w:outlineLvl w:val="1"/>
        <w:rPr>
          <w:sz w:val="24"/>
          <w:szCs w:val="24"/>
        </w:rPr>
      </w:pPr>
      <w:r>
        <w:rPr>
          <w:b/>
          <w:bCs/>
          <w:spacing w:val="-4"/>
          <w:sz w:val="24"/>
          <w:szCs w:val="24"/>
        </w:rPr>
        <w:t>三、磋商响应函</w:t>
      </w:r>
    </w:p>
    <w:p w14:paraId="4B7E4661">
      <w:pPr>
        <w:pStyle w:val="2"/>
        <w:spacing w:before="182" w:line="219" w:lineRule="auto"/>
        <w:ind w:left="23"/>
        <w:rPr>
          <w:rFonts w:hint="default" w:eastAsia="宋体"/>
          <w:sz w:val="24"/>
          <w:szCs w:val="24"/>
          <w:u w:val="single"/>
          <w:lang w:val="en-US" w:eastAsia="zh-CN"/>
        </w:rPr>
      </w:pPr>
      <w:r>
        <w:rPr>
          <w:b/>
          <w:bCs/>
          <w:spacing w:val="-3"/>
          <w:sz w:val="24"/>
          <w:szCs w:val="24"/>
        </w:rPr>
        <w:t>致：</w:t>
      </w:r>
      <w:r>
        <w:rPr>
          <w:rFonts w:hint="eastAsia"/>
          <w:b/>
          <w:bCs/>
          <w:spacing w:val="-3"/>
          <w:sz w:val="24"/>
          <w:szCs w:val="24"/>
          <w:u w:val="single"/>
          <w:lang w:val="en-US" w:eastAsia="zh-CN"/>
        </w:rPr>
        <w:t xml:space="preserve">               </w:t>
      </w:r>
    </w:p>
    <w:p w14:paraId="58C5748C">
      <w:pPr>
        <w:pStyle w:val="2"/>
        <w:spacing w:before="183" w:line="218" w:lineRule="auto"/>
        <w:ind w:left="503"/>
        <w:rPr>
          <w:sz w:val="24"/>
          <w:szCs w:val="24"/>
        </w:rPr>
      </w:pPr>
      <w:r>
        <w:rPr>
          <w:spacing w:val="-1"/>
          <w:sz w:val="24"/>
          <w:szCs w:val="24"/>
        </w:rPr>
        <w:t>根据贵方的磋商邀请，我方兹宣布同意如下：</w:t>
      </w:r>
    </w:p>
    <w:p w14:paraId="776363E5">
      <w:pPr>
        <w:pStyle w:val="2"/>
        <w:spacing w:before="184" w:line="346" w:lineRule="auto"/>
        <w:ind w:left="25" w:right="80" w:firstLine="495"/>
        <w:rPr>
          <w:sz w:val="24"/>
          <w:szCs w:val="24"/>
        </w:rPr>
      </w:pPr>
      <w:r>
        <w:rPr>
          <w:spacing w:val="-4"/>
          <w:sz w:val="24"/>
          <w:szCs w:val="24"/>
        </w:rPr>
        <w:t>1.如我公司成交，我公司承诺愿意</w:t>
      </w:r>
      <w:r>
        <w:rPr>
          <w:spacing w:val="-1"/>
          <w:sz w:val="24"/>
          <w:szCs w:val="24"/>
        </w:rPr>
        <w:t>按本次磋商文件规定及最后报价承诺提供服务。</w:t>
      </w:r>
    </w:p>
    <w:p w14:paraId="5D4A78CE">
      <w:pPr>
        <w:pStyle w:val="2"/>
        <w:spacing w:before="36" w:line="347" w:lineRule="auto"/>
        <w:ind w:left="24" w:right="82" w:firstLine="481"/>
        <w:rPr>
          <w:sz w:val="24"/>
          <w:szCs w:val="24"/>
        </w:rPr>
      </w:pPr>
      <w:r>
        <w:rPr>
          <w:sz w:val="24"/>
          <w:szCs w:val="24"/>
        </w:rPr>
        <w:t>2.我方根据本次磋商文件的规定，严格履行合同的责任和义务,并保证于</w:t>
      </w:r>
      <w:r>
        <w:rPr>
          <w:spacing w:val="-1"/>
          <w:sz w:val="24"/>
          <w:szCs w:val="24"/>
        </w:rPr>
        <w:t>要求的日期内完成服务，并</w:t>
      </w:r>
      <w:r>
        <w:rPr>
          <w:rFonts w:hint="eastAsia"/>
          <w:spacing w:val="-1"/>
          <w:sz w:val="24"/>
          <w:szCs w:val="24"/>
          <w:lang w:val="en-US" w:eastAsia="zh-CN"/>
        </w:rPr>
        <w:t>配合完成考核</w:t>
      </w:r>
      <w:r>
        <w:rPr>
          <w:spacing w:val="-1"/>
          <w:sz w:val="24"/>
          <w:szCs w:val="24"/>
        </w:rPr>
        <w:t>。</w:t>
      </w:r>
    </w:p>
    <w:p w14:paraId="787C19E7">
      <w:pPr>
        <w:pStyle w:val="2"/>
        <w:spacing w:before="34" w:line="218" w:lineRule="auto"/>
        <w:ind w:left="508"/>
        <w:rPr>
          <w:sz w:val="24"/>
          <w:szCs w:val="24"/>
        </w:rPr>
      </w:pPr>
      <w:r>
        <w:rPr>
          <w:spacing w:val="-1"/>
          <w:sz w:val="24"/>
          <w:szCs w:val="24"/>
        </w:rPr>
        <w:t>3.我方承诺报价</w:t>
      </w:r>
      <w:r>
        <w:rPr>
          <w:rFonts w:hint="eastAsia"/>
          <w:spacing w:val="-1"/>
          <w:sz w:val="24"/>
          <w:szCs w:val="24"/>
          <w:lang w:val="en-US" w:eastAsia="zh-CN"/>
        </w:rPr>
        <w:t>合理</w:t>
      </w:r>
      <w:r>
        <w:rPr>
          <w:spacing w:val="-1"/>
          <w:sz w:val="24"/>
          <w:szCs w:val="24"/>
        </w:rPr>
        <w:t>。</w:t>
      </w:r>
    </w:p>
    <w:p w14:paraId="125FCF26">
      <w:pPr>
        <w:pStyle w:val="2"/>
        <w:spacing w:before="185" w:line="351" w:lineRule="auto"/>
        <w:ind w:left="23" w:firstLine="479"/>
        <w:rPr>
          <w:sz w:val="24"/>
          <w:szCs w:val="24"/>
        </w:rPr>
      </w:pPr>
      <w:r>
        <w:rPr>
          <w:spacing w:val="-3"/>
          <w:sz w:val="24"/>
          <w:szCs w:val="24"/>
        </w:rPr>
        <w:t>4.我方已详细审核本次磋商文件，包括磋商文件附件、参考资料、磋商文件</w:t>
      </w:r>
      <w:r>
        <w:rPr>
          <w:sz w:val="24"/>
          <w:szCs w:val="24"/>
        </w:rPr>
        <w:t>修改书或图纸（如有</w:t>
      </w:r>
      <w:r>
        <w:rPr>
          <w:spacing w:val="-53"/>
          <w:sz w:val="24"/>
          <w:szCs w:val="24"/>
        </w:rPr>
        <w:t>），</w:t>
      </w:r>
      <w:r>
        <w:rPr>
          <w:sz w:val="24"/>
          <w:szCs w:val="24"/>
        </w:rPr>
        <w:t>我方正式认可并遵守本次磋商文件，并对磋商文件各项</w:t>
      </w:r>
      <w:r>
        <w:rPr>
          <w:spacing w:val="-7"/>
          <w:sz w:val="24"/>
          <w:szCs w:val="24"/>
        </w:rPr>
        <w:t>条款、规定及要求均无异议。我方知道必须放弃提出含</w:t>
      </w:r>
      <w:r>
        <w:rPr>
          <w:spacing w:val="-8"/>
          <w:sz w:val="24"/>
          <w:szCs w:val="24"/>
        </w:rPr>
        <w:t>糊不清或误解问题的权利。</w:t>
      </w:r>
    </w:p>
    <w:p w14:paraId="7DA5E6F9">
      <w:pPr>
        <w:pStyle w:val="2"/>
        <w:spacing w:before="34" w:line="347" w:lineRule="auto"/>
        <w:ind w:left="28" w:right="80" w:firstLine="480"/>
        <w:rPr>
          <w:sz w:val="24"/>
          <w:szCs w:val="24"/>
        </w:rPr>
      </w:pPr>
      <w:r>
        <w:rPr>
          <w:spacing w:val="-3"/>
          <w:sz w:val="24"/>
          <w:szCs w:val="24"/>
        </w:rPr>
        <w:t>5.我方同意从供应商须知规定的磋商日期起遵循本磋商文件</w:t>
      </w:r>
      <w:r>
        <w:rPr>
          <w:spacing w:val="-4"/>
          <w:sz w:val="24"/>
          <w:szCs w:val="24"/>
        </w:rPr>
        <w:t>，并在供应商须</w:t>
      </w:r>
      <w:r>
        <w:rPr>
          <w:sz w:val="24"/>
          <w:szCs w:val="24"/>
        </w:rPr>
        <w:t xml:space="preserve"> </w:t>
      </w:r>
      <w:r>
        <w:rPr>
          <w:spacing w:val="-1"/>
          <w:sz w:val="24"/>
          <w:szCs w:val="24"/>
        </w:rPr>
        <w:t>知规定的磋商有效期之前均具有约束力。</w:t>
      </w:r>
    </w:p>
    <w:p w14:paraId="03A84B1A">
      <w:pPr>
        <w:pStyle w:val="2"/>
        <w:spacing w:before="34" w:line="347" w:lineRule="auto"/>
        <w:ind w:left="23" w:right="80" w:firstLine="481"/>
        <w:rPr>
          <w:sz w:val="24"/>
          <w:szCs w:val="24"/>
        </w:rPr>
      </w:pPr>
      <w:r>
        <w:rPr>
          <w:spacing w:val="4"/>
          <w:sz w:val="24"/>
          <w:szCs w:val="24"/>
        </w:rPr>
        <w:t>6.我方同意按贵方要求在磋商规定时间内向贵方提供与其磋商有关的任何</w:t>
      </w:r>
      <w:r>
        <w:rPr>
          <w:spacing w:val="-1"/>
          <w:sz w:val="24"/>
          <w:szCs w:val="24"/>
        </w:rPr>
        <w:t>证据或补充资料，否则，我方的响应文件可被贵方拒绝。</w:t>
      </w:r>
    </w:p>
    <w:p w14:paraId="4372B4FC">
      <w:pPr>
        <w:pStyle w:val="2"/>
        <w:spacing w:before="34" w:line="218" w:lineRule="auto"/>
        <w:ind w:left="509"/>
        <w:rPr>
          <w:sz w:val="24"/>
          <w:szCs w:val="24"/>
        </w:rPr>
      </w:pPr>
      <w:r>
        <w:rPr>
          <w:spacing w:val="-1"/>
          <w:sz w:val="24"/>
          <w:szCs w:val="24"/>
        </w:rPr>
        <w:t>7.我方完全理解贵方不一定接受最低报价的磋商。</w:t>
      </w:r>
    </w:p>
    <w:p w14:paraId="21BC6EBE">
      <w:pPr>
        <w:pStyle w:val="2"/>
        <w:spacing w:before="185" w:line="219" w:lineRule="auto"/>
        <w:ind w:left="504"/>
        <w:rPr>
          <w:spacing w:val="-1"/>
          <w:sz w:val="24"/>
          <w:szCs w:val="24"/>
        </w:rPr>
      </w:pPr>
      <w:r>
        <w:rPr>
          <w:spacing w:val="-1"/>
          <w:sz w:val="24"/>
          <w:szCs w:val="24"/>
        </w:rPr>
        <w:t>8.我方同意磋商文件规定的付款方式、服务期限。</w:t>
      </w:r>
    </w:p>
    <w:p w14:paraId="69E087FD">
      <w:pPr>
        <w:pStyle w:val="2"/>
        <w:spacing w:before="185" w:line="219" w:lineRule="auto"/>
        <w:ind w:left="504"/>
        <w:rPr>
          <w:sz w:val="24"/>
          <w:szCs w:val="24"/>
        </w:rPr>
      </w:pPr>
      <w:r>
        <w:rPr>
          <w:spacing w:val="-8"/>
          <w:sz w:val="24"/>
          <w:szCs w:val="24"/>
        </w:rPr>
        <w:t>9.我方对响应文件中所提供资料、文件、证书及证件的真实性和有效性负责。</w:t>
      </w:r>
    </w:p>
    <w:p w14:paraId="0E645376">
      <w:pPr>
        <w:spacing w:line="284" w:lineRule="auto"/>
        <w:rPr>
          <w:rFonts w:ascii="Arial"/>
          <w:sz w:val="21"/>
        </w:rPr>
      </w:pPr>
    </w:p>
    <w:p w14:paraId="79A77B14">
      <w:pPr>
        <w:spacing w:line="285" w:lineRule="auto"/>
        <w:rPr>
          <w:rFonts w:ascii="Arial"/>
          <w:sz w:val="21"/>
        </w:rPr>
      </w:pPr>
    </w:p>
    <w:p w14:paraId="307FD377">
      <w:pPr>
        <w:pStyle w:val="2"/>
        <w:spacing w:before="79" w:line="219" w:lineRule="auto"/>
        <w:ind w:left="4823"/>
        <w:rPr>
          <w:sz w:val="24"/>
          <w:szCs w:val="24"/>
        </w:rPr>
      </w:pPr>
      <w:r>
        <w:rPr>
          <w:spacing w:val="-2"/>
          <w:sz w:val="24"/>
          <w:szCs w:val="24"/>
        </w:rPr>
        <w:t>供应商</w:t>
      </w:r>
      <w:r>
        <w:rPr>
          <w:rFonts w:hint="eastAsia"/>
          <w:spacing w:val="-2"/>
          <w:sz w:val="24"/>
          <w:szCs w:val="24"/>
          <w:lang w:eastAsia="zh-CN"/>
        </w:rPr>
        <w:t>（</w:t>
      </w:r>
      <w:r>
        <w:rPr>
          <w:rFonts w:hint="eastAsia"/>
          <w:spacing w:val="-2"/>
          <w:sz w:val="24"/>
          <w:szCs w:val="24"/>
          <w:lang w:val="en-US" w:eastAsia="zh-CN"/>
        </w:rPr>
        <w:t>公章</w:t>
      </w:r>
      <w:r>
        <w:rPr>
          <w:rFonts w:hint="eastAsia"/>
          <w:spacing w:val="-2"/>
          <w:sz w:val="24"/>
          <w:szCs w:val="24"/>
          <w:lang w:eastAsia="zh-CN"/>
        </w:rPr>
        <w:t>）</w:t>
      </w:r>
      <w:r>
        <w:rPr>
          <w:spacing w:val="-2"/>
          <w:sz w:val="24"/>
          <w:szCs w:val="24"/>
        </w:rPr>
        <w:t>：</w:t>
      </w:r>
      <w:r>
        <w:rPr>
          <w:sz w:val="24"/>
          <w:szCs w:val="24"/>
          <w:u w:val="single" w:color="auto"/>
        </w:rPr>
        <w:t xml:space="preserve">             </w:t>
      </w:r>
    </w:p>
    <w:p w14:paraId="1704AEB8">
      <w:pPr>
        <w:pStyle w:val="2"/>
        <w:spacing w:before="183" w:line="220" w:lineRule="auto"/>
        <w:ind w:left="4864"/>
        <w:rPr>
          <w:sz w:val="24"/>
          <w:szCs w:val="24"/>
        </w:rPr>
      </w:pPr>
      <w:r>
        <w:rPr>
          <w:spacing w:val="-31"/>
          <w:sz w:val="24"/>
          <w:szCs w:val="24"/>
        </w:rPr>
        <w:t>日</w:t>
      </w:r>
      <w:r>
        <w:rPr>
          <w:spacing w:val="1"/>
          <w:sz w:val="24"/>
          <w:szCs w:val="24"/>
        </w:rPr>
        <w:t xml:space="preserve">          </w:t>
      </w:r>
      <w:r>
        <w:rPr>
          <w:spacing w:val="-31"/>
          <w:sz w:val="24"/>
          <w:szCs w:val="24"/>
        </w:rPr>
        <w:t>期</w:t>
      </w:r>
      <w:r>
        <w:rPr>
          <w:spacing w:val="-89"/>
          <w:sz w:val="24"/>
          <w:szCs w:val="24"/>
        </w:rPr>
        <w:t xml:space="preserve"> </w:t>
      </w:r>
      <w:r>
        <w:rPr>
          <w:spacing w:val="-31"/>
          <w:sz w:val="24"/>
          <w:szCs w:val="24"/>
        </w:rPr>
        <w:t>：</w:t>
      </w:r>
      <w:r>
        <w:rPr>
          <w:sz w:val="24"/>
          <w:szCs w:val="24"/>
          <w:u w:val="single" w:color="auto"/>
        </w:rPr>
        <w:t xml:space="preserve">             </w:t>
      </w:r>
    </w:p>
    <w:p w14:paraId="1AC633A1">
      <w:pPr>
        <w:spacing w:line="220" w:lineRule="auto"/>
        <w:rPr>
          <w:sz w:val="24"/>
          <w:szCs w:val="24"/>
        </w:rPr>
        <w:sectPr>
          <w:headerReference r:id="rId15" w:type="default"/>
          <w:footerReference r:id="rId16" w:type="default"/>
          <w:pgSz w:w="11906" w:h="16839"/>
          <w:pgMar w:top="1134" w:right="1719" w:bottom="1231" w:left="1785" w:header="862" w:footer="985" w:gutter="0"/>
          <w:pgNumType w:fmt="decimal"/>
          <w:cols w:space="720" w:num="1"/>
        </w:sectPr>
      </w:pPr>
    </w:p>
    <w:p w14:paraId="405BB19A">
      <w:pPr>
        <w:spacing w:line="339" w:lineRule="auto"/>
        <w:rPr>
          <w:rFonts w:ascii="Arial"/>
          <w:sz w:val="21"/>
        </w:rPr>
      </w:pPr>
    </w:p>
    <w:p w14:paraId="6D004E10">
      <w:pPr>
        <w:pStyle w:val="2"/>
        <w:spacing w:before="78" w:line="219" w:lineRule="auto"/>
        <w:ind w:left="1438"/>
        <w:outlineLvl w:val="1"/>
        <w:rPr>
          <w:sz w:val="24"/>
          <w:szCs w:val="24"/>
        </w:rPr>
      </w:pPr>
      <w:r>
        <w:rPr>
          <w:b/>
          <w:bCs/>
          <w:spacing w:val="-3"/>
          <w:sz w:val="24"/>
          <w:szCs w:val="24"/>
        </w:rPr>
        <w:t>四、无重大违法记录声明函、无不良信用记录声明函</w:t>
      </w:r>
    </w:p>
    <w:p w14:paraId="1D435121">
      <w:pPr>
        <w:pStyle w:val="2"/>
        <w:spacing w:before="216" w:line="333" w:lineRule="auto"/>
        <w:ind w:left="24" w:right="11" w:firstLine="451"/>
        <w:jc w:val="both"/>
        <w:rPr>
          <w:sz w:val="24"/>
          <w:szCs w:val="24"/>
        </w:rPr>
      </w:pPr>
      <w:r>
        <w:rPr>
          <w:spacing w:val="-2"/>
          <w:sz w:val="24"/>
          <w:szCs w:val="24"/>
        </w:rPr>
        <w:t>1.本单位郑重声明，</w:t>
      </w:r>
      <w:r>
        <w:rPr>
          <w:rFonts w:hint="eastAsia"/>
          <w:spacing w:val="-2"/>
          <w:sz w:val="24"/>
          <w:szCs w:val="24"/>
          <w:lang w:val="en-US" w:eastAsia="zh-CN"/>
        </w:rPr>
        <w:t>2021年至今</w:t>
      </w:r>
      <w:r>
        <w:rPr>
          <w:spacing w:val="-3"/>
          <w:sz w:val="24"/>
          <w:szCs w:val="24"/>
        </w:rPr>
        <w:t>在经营活动中没有重大违法记录，没有因违法经营受到刑事处罚或者责令停产停业、吊销许可证或者执照、较大数额罚款等行政处罚，且未在被禁止参加采购活动的</w:t>
      </w:r>
      <w:r>
        <w:rPr>
          <w:spacing w:val="-2"/>
          <w:sz w:val="24"/>
          <w:szCs w:val="24"/>
        </w:rPr>
        <w:t>处罚期限内。</w:t>
      </w:r>
    </w:p>
    <w:p w14:paraId="2FE43792">
      <w:pPr>
        <w:pStyle w:val="2"/>
        <w:spacing w:before="33" w:line="219" w:lineRule="auto"/>
        <w:ind w:left="460"/>
        <w:rPr>
          <w:sz w:val="24"/>
          <w:szCs w:val="24"/>
        </w:rPr>
      </w:pPr>
      <w:r>
        <w:rPr>
          <w:spacing w:val="-1"/>
          <w:sz w:val="24"/>
          <w:szCs w:val="24"/>
        </w:rPr>
        <w:t>2.本单位郑重声明，我单位无以下不良信用记录情形：</w:t>
      </w:r>
    </w:p>
    <w:p w14:paraId="6BC8A605">
      <w:pPr>
        <w:pStyle w:val="2"/>
        <w:spacing w:before="157" w:line="219" w:lineRule="auto"/>
        <w:ind w:left="469"/>
        <w:rPr>
          <w:sz w:val="24"/>
          <w:szCs w:val="24"/>
        </w:rPr>
      </w:pPr>
      <w:r>
        <w:rPr>
          <w:spacing w:val="-2"/>
          <w:sz w:val="24"/>
          <w:szCs w:val="24"/>
        </w:rPr>
        <w:t>（1）被人民法院列入失信被执行人；</w:t>
      </w:r>
    </w:p>
    <w:p w14:paraId="30ADA36C">
      <w:pPr>
        <w:pStyle w:val="2"/>
        <w:spacing w:before="153" w:line="279" w:lineRule="auto"/>
        <w:ind w:left="27" w:right="13" w:firstLine="442"/>
        <w:rPr>
          <w:sz w:val="24"/>
          <w:szCs w:val="24"/>
        </w:rPr>
      </w:pPr>
      <w:r>
        <w:rPr>
          <w:spacing w:val="1"/>
          <w:sz w:val="24"/>
          <w:szCs w:val="24"/>
        </w:rPr>
        <w:t>（2）单位、法定代表人或拟派项目</w:t>
      </w:r>
      <w:r>
        <w:rPr>
          <w:rFonts w:hint="eastAsia"/>
          <w:spacing w:val="1"/>
          <w:sz w:val="24"/>
          <w:szCs w:val="24"/>
          <w:lang w:val="en-US" w:eastAsia="zh-CN"/>
        </w:rPr>
        <w:t>人员</w:t>
      </w:r>
      <w:r>
        <w:rPr>
          <w:spacing w:val="1"/>
          <w:sz w:val="24"/>
          <w:szCs w:val="24"/>
        </w:rPr>
        <w:t>被人民检察院列入</w:t>
      </w:r>
      <w:r>
        <w:rPr>
          <w:spacing w:val="16"/>
          <w:sz w:val="24"/>
          <w:szCs w:val="24"/>
        </w:rPr>
        <w:t xml:space="preserve"> </w:t>
      </w:r>
      <w:r>
        <w:rPr>
          <w:spacing w:val="-2"/>
          <w:sz w:val="24"/>
          <w:szCs w:val="24"/>
        </w:rPr>
        <w:t>行贿犯罪档案；</w:t>
      </w:r>
    </w:p>
    <w:p w14:paraId="37242CB4">
      <w:pPr>
        <w:pStyle w:val="2"/>
        <w:spacing w:before="157" w:line="219" w:lineRule="auto"/>
        <w:ind w:left="469"/>
        <w:rPr>
          <w:sz w:val="24"/>
          <w:szCs w:val="24"/>
        </w:rPr>
      </w:pPr>
      <w:r>
        <w:rPr>
          <w:spacing w:val="-1"/>
          <w:sz w:val="24"/>
          <w:szCs w:val="24"/>
        </w:rPr>
        <w:t>（3）被工商行政管理部门列入企业经营异常名录；</w:t>
      </w:r>
    </w:p>
    <w:p w14:paraId="25EFAFBC">
      <w:pPr>
        <w:pStyle w:val="2"/>
        <w:spacing w:before="154" w:line="219" w:lineRule="auto"/>
        <w:ind w:left="469"/>
        <w:rPr>
          <w:sz w:val="24"/>
          <w:szCs w:val="24"/>
        </w:rPr>
      </w:pPr>
      <w:r>
        <w:rPr>
          <w:spacing w:val="-1"/>
          <w:sz w:val="24"/>
          <w:szCs w:val="24"/>
        </w:rPr>
        <w:t>（4）被税务部门列入重大税收违法案件当事人名单；</w:t>
      </w:r>
    </w:p>
    <w:p w14:paraId="2F5036B5">
      <w:pPr>
        <w:pStyle w:val="2"/>
        <w:spacing w:before="155" w:line="279" w:lineRule="auto"/>
        <w:ind w:left="458" w:right="605" w:firstLine="10"/>
        <w:rPr>
          <w:sz w:val="24"/>
          <w:szCs w:val="24"/>
        </w:rPr>
      </w:pPr>
      <w:r>
        <w:rPr>
          <w:spacing w:val="-2"/>
          <w:sz w:val="24"/>
          <w:szCs w:val="24"/>
        </w:rPr>
        <w:t>（5）被政府监管部门列入严重违法失信行为记录名单。</w:t>
      </w:r>
      <w:r>
        <w:rPr>
          <w:sz w:val="24"/>
          <w:szCs w:val="24"/>
        </w:rPr>
        <w:t xml:space="preserve"> </w:t>
      </w:r>
    </w:p>
    <w:p w14:paraId="1366782B">
      <w:pPr>
        <w:pStyle w:val="2"/>
        <w:spacing w:before="155" w:line="279" w:lineRule="auto"/>
        <w:ind w:left="458" w:right="605" w:firstLine="10"/>
        <w:rPr>
          <w:sz w:val="24"/>
          <w:szCs w:val="24"/>
        </w:rPr>
      </w:pPr>
    </w:p>
    <w:p w14:paraId="6F9A1F80">
      <w:pPr>
        <w:pStyle w:val="2"/>
        <w:spacing w:before="155" w:line="279" w:lineRule="auto"/>
        <w:ind w:left="458" w:right="605" w:firstLine="10"/>
        <w:rPr>
          <w:spacing w:val="-1"/>
          <w:sz w:val="24"/>
          <w:szCs w:val="24"/>
        </w:rPr>
      </w:pPr>
      <w:r>
        <w:rPr>
          <w:spacing w:val="-1"/>
          <w:sz w:val="24"/>
          <w:szCs w:val="24"/>
        </w:rPr>
        <w:t>本单位对上述声明的真实性负责。如有虚假，将依法承担相应责任。</w:t>
      </w:r>
    </w:p>
    <w:p w14:paraId="6C3FCC39">
      <w:pPr>
        <w:pStyle w:val="2"/>
        <w:spacing w:before="155" w:line="279" w:lineRule="auto"/>
        <w:ind w:left="458" w:right="605" w:firstLine="10"/>
        <w:rPr>
          <w:spacing w:val="-1"/>
          <w:sz w:val="24"/>
          <w:szCs w:val="24"/>
        </w:rPr>
      </w:pPr>
    </w:p>
    <w:p w14:paraId="167492C8">
      <w:pPr>
        <w:pStyle w:val="2"/>
        <w:spacing w:before="154" w:line="219" w:lineRule="auto"/>
        <w:ind w:left="4823"/>
        <w:rPr>
          <w:sz w:val="24"/>
          <w:szCs w:val="24"/>
        </w:rPr>
      </w:pPr>
      <w:r>
        <w:rPr>
          <w:spacing w:val="-2"/>
          <w:sz w:val="24"/>
          <w:szCs w:val="24"/>
        </w:rPr>
        <w:t>供应商</w:t>
      </w:r>
      <w:r>
        <w:rPr>
          <w:rFonts w:hint="eastAsia"/>
          <w:spacing w:val="-2"/>
          <w:sz w:val="24"/>
          <w:szCs w:val="24"/>
          <w:lang w:eastAsia="zh-CN"/>
        </w:rPr>
        <w:t>（</w:t>
      </w:r>
      <w:r>
        <w:rPr>
          <w:rFonts w:hint="eastAsia"/>
          <w:spacing w:val="-2"/>
          <w:sz w:val="24"/>
          <w:szCs w:val="24"/>
          <w:lang w:val="en-US" w:eastAsia="zh-CN"/>
        </w:rPr>
        <w:t>公章</w:t>
      </w:r>
      <w:r>
        <w:rPr>
          <w:rFonts w:hint="eastAsia"/>
          <w:spacing w:val="-2"/>
          <w:sz w:val="24"/>
          <w:szCs w:val="24"/>
          <w:lang w:eastAsia="zh-CN"/>
        </w:rPr>
        <w:t>）</w:t>
      </w:r>
      <w:r>
        <w:rPr>
          <w:spacing w:val="-2"/>
          <w:sz w:val="24"/>
          <w:szCs w:val="24"/>
        </w:rPr>
        <w:t>：</w:t>
      </w:r>
      <w:r>
        <w:rPr>
          <w:sz w:val="24"/>
          <w:szCs w:val="24"/>
          <w:u w:val="single" w:color="auto"/>
        </w:rPr>
        <w:t xml:space="preserve">             </w:t>
      </w:r>
    </w:p>
    <w:p w14:paraId="20022E08">
      <w:pPr>
        <w:pStyle w:val="2"/>
        <w:spacing w:before="155" w:line="220" w:lineRule="auto"/>
        <w:ind w:left="4864"/>
        <w:rPr>
          <w:sz w:val="24"/>
          <w:szCs w:val="24"/>
        </w:rPr>
      </w:pPr>
      <w:r>
        <w:rPr>
          <w:spacing w:val="-31"/>
          <w:sz w:val="24"/>
          <w:szCs w:val="24"/>
        </w:rPr>
        <w:t>日</w:t>
      </w:r>
      <w:r>
        <w:rPr>
          <w:spacing w:val="1"/>
          <w:sz w:val="24"/>
          <w:szCs w:val="24"/>
        </w:rPr>
        <w:t xml:space="preserve">          </w:t>
      </w:r>
      <w:r>
        <w:rPr>
          <w:spacing w:val="-31"/>
          <w:sz w:val="24"/>
          <w:szCs w:val="24"/>
        </w:rPr>
        <w:t>期</w:t>
      </w:r>
      <w:r>
        <w:rPr>
          <w:spacing w:val="-89"/>
          <w:sz w:val="24"/>
          <w:szCs w:val="24"/>
        </w:rPr>
        <w:t xml:space="preserve"> </w:t>
      </w:r>
      <w:r>
        <w:rPr>
          <w:spacing w:val="-31"/>
          <w:sz w:val="24"/>
          <w:szCs w:val="24"/>
        </w:rPr>
        <w:t>：</w:t>
      </w:r>
      <w:r>
        <w:rPr>
          <w:sz w:val="24"/>
          <w:szCs w:val="24"/>
          <w:u w:val="single" w:color="auto"/>
        </w:rPr>
        <w:t xml:space="preserve">             </w:t>
      </w:r>
    </w:p>
    <w:p w14:paraId="69BA9210">
      <w:pPr>
        <w:spacing w:line="220" w:lineRule="auto"/>
        <w:rPr>
          <w:sz w:val="24"/>
          <w:szCs w:val="24"/>
        </w:rPr>
        <w:sectPr>
          <w:headerReference r:id="rId17" w:type="default"/>
          <w:footerReference r:id="rId18" w:type="default"/>
          <w:pgSz w:w="11906" w:h="16839"/>
          <w:pgMar w:top="1134" w:right="1785" w:bottom="1231" w:left="1785" w:header="862" w:footer="985" w:gutter="0"/>
          <w:pgNumType w:fmt="decimal"/>
          <w:cols w:space="720" w:num="1"/>
        </w:sectPr>
      </w:pPr>
    </w:p>
    <w:p w14:paraId="4572AD1E">
      <w:pPr>
        <w:spacing w:line="338" w:lineRule="auto"/>
        <w:rPr>
          <w:rFonts w:ascii="Arial"/>
          <w:sz w:val="21"/>
        </w:rPr>
      </w:pPr>
    </w:p>
    <w:p w14:paraId="7E936733">
      <w:pPr>
        <w:pStyle w:val="2"/>
        <w:spacing w:before="78" w:line="219" w:lineRule="auto"/>
        <w:ind w:left="3579"/>
        <w:outlineLvl w:val="1"/>
        <w:rPr>
          <w:sz w:val="24"/>
          <w:szCs w:val="24"/>
        </w:rPr>
      </w:pPr>
      <w:r>
        <w:rPr>
          <w:b/>
          <w:bCs/>
          <w:spacing w:val="-5"/>
          <w:sz w:val="24"/>
          <w:szCs w:val="24"/>
        </w:rPr>
        <w:t>五、授权书</w:t>
      </w:r>
    </w:p>
    <w:p w14:paraId="4B8B95C8">
      <w:pPr>
        <w:spacing w:line="244" w:lineRule="auto"/>
        <w:rPr>
          <w:rFonts w:ascii="Arial"/>
          <w:sz w:val="21"/>
        </w:rPr>
      </w:pPr>
    </w:p>
    <w:p w14:paraId="3696A164">
      <w:pPr>
        <w:spacing w:line="245" w:lineRule="auto"/>
        <w:rPr>
          <w:rFonts w:ascii="Arial"/>
          <w:sz w:val="21"/>
        </w:rPr>
      </w:pPr>
    </w:p>
    <w:p w14:paraId="7C70516D">
      <w:pPr>
        <w:pStyle w:val="2"/>
        <w:spacing w:before="78" w:line="354" w:lineRule="auto"/>
        <w:ind w:left="23" w:firstLine="480"/>
        <w:jc w:val="both"/>
        <w:rPr>
          <w:sz w:val="24"/>
          <w:szCs w:val="24"/>
        </w:rPr>
      </w:pPr>
      <w:r>
        <w:rPr>
          <w:spacing w:val="-1"/>
          <w:sz w:val="24"/>
          <w:szCs w:val="24"/>
        </w:rPr>
        <w:t>本授权书声明</w:t>
      </w:r>
      <w:r>
        <w:rPr>
          <w:spacing w:val="-38"/>
          <w:sz w:val="24"/>
          <w:szCs w:val="24"/>
        </w:rPr>
        <w:t>：</w:t>
      </w:r>
      <w:r>
        <w:rPr>
          <w:spacing w:val="12"/>
          <w:sz w:val="24"/>
          <w:szCs w:val="24"/>
          <w:u w:val="single" w:color="auto"/>
        </w:rPr>
        <w:t xml:space="preserve">          </w:t>
      </w:r>
      <w:r>
        <w:rPr>
          <w:spacing w:val="-38"/>
          <w:sz w:val="24"/>
          <w:szCs w:val="24"/>
        </w:rPr>
        <w:t>（</w:t>
      </w:r>
      <w:r>
        <w:rPr>
          <w:spacing w:val="-1"/>
          <w:sz w:val="24"/>
          <w:szCs w:val="24"/>
        </w:rPr>
        <w:t>供应商名称）授权</w:t>
      </w:r>
      <w:r>
        <w:rPr>
          <w:spacing w:val="-1"/>
          <w:sz w:val="24"/>
          <w:szCs w:val="24"/>
          <w:u w:val="single" w:color="auto"/>
        </w:rPr>
        <w:t xml:space="preserve">       </w:t>
      </w:r>
      <w:r>
        <w:rPr>
          <w:spacing w:val="-1"/>
          <w:sz w:val="24"/>
          <w:szCs w:val="24"/>
        </w:rPr>
        <w:t>（供应商授权代表</w:t>
      </w:r>
      <w:r>
        <w:rPr>
          <w:spacing w:val="-2"/>
          <w:sz w:val="24"/>
          <w:szCs w:val="24"/>
        </w:rPr>
        <w:t>姓名）代表我方参加本项目采购活动，全权代表我方处理磋商过程的一切事宜，</w:t>
      </w:r>
      <w:r>
        <w:rPr>
          <w:spacing w:val="1"/>
          <w:sz w:val="24"/>
          <w:szCs w:val="24"/>
        </w:rPr>
        <w:t xml:space="preserve"> </w:t>
      </w:r>
      <w:r>
        <w:rPr>
          <w:spacing w:val="-3"/>
          <w:sz w:val="24"/>
          <w:szCs w:val="24"/>
        </w:rPr>
        <w:t>包括但不限于：提交响应文件、参与磋商、签约等。供应商授权代表在采购活动过程中所签署的一切文件和处理与之有关的一切事务，本公司均予以认可并对此</w:t>
      </w:r>
      <w:r>
        <w:rPr>
          <w:spacing w:val="-1"/>
          <w:sz w:val="24"/>
          <w:szCs w:val="24"/>
        </w:rPr>
        <w:t>承担责任。供应商授权代表无转委托权。特此授权。</w:t>
      </w:r>
    </w:p>
    <w:p w14:paraId="3CEA9296">
      <w:pPr>
        <w:pStyle w:val="2"/>
        <w:spacing w:before="36" w:line="345" w:lineRule="auto"/>
        <w:ind w:left="502" w:right="4781" w:firstLine="1"/>
        <w:rPr>
          <w:sz w:val="24"/>
          <w:szCs w:val="24"/>
        </w:rPr>
      </w:pPr>
      <w:r>
        <w:rPr>
          <w:spacing w:val="-4"/>
          <w:sz w:val="24"/>
          <w:szCs w:val="24"/>
        </w:rPr>
        <w:t>本授权书自出具之日起生效。</w:t>
      </w:r>
      <w:r>
        <w:rPr>
          <w:sz w:val="24"/>
          <w:szCs w:val="24"/>
        </w:rPr>
        <w:t xml:space="preserve"> </w:t>
      </w:r>
      <w:r>
        <w:rPr>
          <w:spacing w:val="-1"/>
          <w:sz w:val="24"/>
          <w:szCs w:val="24"/>
        </w:rPr>
        <w:t>授权代表身份证明扫描件：</w:t>
      </w:r>
    </w:p>
    <w:p w14:paraId="729C5177">
      <w:pPr>
        <w:spacing w:line="259" w:lineRule="auto"/>
        <w:rPr>
          <w:rFonts w:ascii="Arial"/>
          <w:sz w:val="21"/>
        </w:rPr>
      </w:pPr>
    </w:p>
    <w:p w14:paraId="67E39B8B">
      <w:pPr>
        <w:spacing w:line="259" w:lineRule="auto"/>
        <w:rPr>
          <w:rFonts w:ascii="Arial"/>
          <w:sz w:val="21"/>
        </w:rPr>
      </w:pPr>
    </w:p>
    <w:p w14:paraId="0A9FF021">
      <w:pPr>
        <w:spacing w:line="259" w:lineRule="auto"/>
        <w:rPr>
          <w:rFonts w:ascii="Arial"/>
          <w:sz w:val="21"/>
        </w:rPr>
      </w:pPr>
    </w:p>
    <w:p w14:paraId="33CAEDEA">
      <w:pPr>
        <w:spacing w:line="259" w:lineRule="auto"/>
        <w:rPr>
          <w:rFonts w:ascii="Arial"/>
          <w:sz w:val="21"/>
        </w:rPr>
      </w:pPr>
    </w:p>
    <w:p w14:paraId="427F409F">
      <w:pPr>
        <w:spacing w:line="259" w:lineRule="auto"/>
        <w:rPr>
          <w:rFonts w:ascii="Arial"/>
          <w:sz w:val="21"/>
        </w:rPr>
      </w:pPr>
    </w:p>
    <w:p w14:paraId="77A6698C">
      <w:pPr>
        <w:spacing w:line="259" w:lineRule="auto"/>
        <w:rPr>
          <w:rFonts w:ascii="Arial"/>
          <w:sz w:val="21"/>
        </w:rPr>
      </w:pPr>
    </w:p>
    <w:p w14:paraId="67335568">
      <w:pPr>
        <w:spacing w:line="260" w:lineRule="auto"/>
        <w:rPr>
          <w:rFonts w:ascii="Arial"/>
          <w:sz w:val="21"/>
        </w:rPr>
      </w:pPr>
    </w:p>
    <w:p w14:paraId="2609E90F">
      <w:pPr>
        <w:pStyle w:val="2"/>
        <w:spacing w:before="78" w:line="219" w:lineRule="auto"/>
        <w:ind w:left="502"/>
        <w:rPr>
          <w:sz w:val="24"/>
          <w:szCs w:val="24"/>
        </w:rPr>
      </w:pPr>
      <w:r>
        <w:rPr>
          <w:spacing w:val="1"/>
          <w:sz w:val="24"/>
          <w:szCs w:val="24"/>
        </w:rPr>
        <w:t>授权代表联系方式</w:t>
      </w:r>
      <w:r>
        <w:rPr>
          <w:spacing w:val="-13"/>
          <w:sz w:val="24"/>
          <w:szCs w:val="24"/>
        </w:rPr>
        <w:t>：</w:t>
      </w:r>
      <w:r>
        <w:rPr>
          <w:spacing w:val="13"/>
          <w:sz w:val="24"/>
          <w:szCs w:val="24"/>
          <w:u w:val="single" w:color="auto"/>
        </w:rPr>
        <w:t xml:space="preserve">         </w:t>
      </w:r>
      <w:r>
        <w:rPr>
          <w:spacing w:val="-13"/>
          <w:sz w:val="24"/>
          <w:szCs w:val="24"/>
          <w:u w:val="single" w:color="auto"/>
        </w:rPr>
        <w:t>（</w:t>
      </w:r>
      <w:r>
        <w:rPr>
          <w:spacing w:val="1"/>
          <w:sz w:val="24"/>
          <w:szCs w:val="24"/>
          <w:u w:val="single" w:color="auto"/>
        </w:rPr>
        <w:t>请填写手机号码）</w:t>
      </w:r>
    </w:p>
    <w:p w14:paraId="66279982">
      <w:pPr>
        <w:spacing w:line="323" w:lineRule="auto"/>
        <w:rPr>
          <w:rFonts w:ascii="Arial"/>
          <w:sz w:val="21"/>
        </w:rPr>
      </w:pPr>
    </w:p>
    <w:p w14:paraId="27F4CB94">
      <w:pPr>
        <w:spacing w:line="324" w:lineRule="auto"/>
        <w:rPr>
          <w:rFonts w:ascii="Arial"/>
          <w:sz w:val="21"/>
        </w:rPr>
      </w:pPr>
    </w:p>
    <w:p w14:paraId="4B221880">
      <w:pPr>
        <w:pStyle w:val="2"/>
        <w:spacing w:before="78" w:line="219" w:lineRule="auto"/>
        <w:ind w:left="383"/>
        <w:rPr>
          <w:sz w:val="24"/>
          <w:szCs w:val="24"/>
        </w:rPr>
      </w:pPr>
      <w:r>
        <w:rPr>
          <w:spacing w:val="-2"/>
          <w:sz w:val="24"/>
          <w:szCs w:val="24"/>
        </w:rPr>
        <w:t>特此声明。</w:t>
      </w:r>
    </w:p>
    <w:p w14:paraId="65730F84">
      <w:pPr>
        <w:spacing w:line="284" w:lineRule="auto"/>
        <w:rPr>
          <w:rFonts w:ascii="Arial"/>
          <w:sz w:val="21"/>
        </w:rPr>
      </w:pPr>
    </w:p>
    <w:p w14:paraId="29AD54DC">
      <w:pPr>
        <w:spacing w:line="284" w:lineRule="auto"/>
        <w:rPr>
          <w:rFonts w:ascii="Arial"/>
          <w:sz w:val="21"/>
        </w:rPr>
      </w:pPr>
    </w:p>
    <w:p w14:paraId="220E243D">
      <w:pPr>
        <w:pStyle w:val="2"/>
        <w:spacing w:before="78" w:line="219" w:lineRule="auto"/>
        <w:ind w:left="23"/>
        <w:rPr>
          <w:sz w:val="24"/>
          <w:szCs w:val="24"/>
        </w:rPr>
      </w:pPr>
      <w:r>
        <w:rPr>
          <w:spacing w:val="-2"/>
          <w:sz w:val="24"/>
          <w:szCs w:val="24"/>
        </w:rPr>
        <w:t>供应商</w:t>
      </w:r>
      <w:r>
        <w:rPr>
          <w:rFonts w:hint="eastAsia"/>
          <w:spacing w:val="-2"/>
          <w:sz w:val="24"/>
          <w:szCs w:val="24"/>
          <w:lang w:eastAsia="zh-CN"/>
        </w:rPr>
        <w:t>（</w:t>
      </w:r>
      <w:r>
        <w:rPr>
          <w:rFonts w:hint="eastAsia"/>
          <w:spacing w:val="-2"/>
          <w:sz w:val="24"/>
          <w:szCs w:val="24"/>
          <w:lang w:val="en-US" w:eastAsia="zh-CN"/>
        </w:rPr>
        <w:t>公章</w:t>
      </w:r>
      <w:r>
        <w:rPr>
          <w:rFonts w:hint="eastAsia"/>
          <w:spacing w:val="-2"/>
          <w:sz w:val="24"/>
          <w:szCs w:val="24"/>
          <w:lang w:eastAsia="zh-CN"/>
        </w:rPr>
        <w:t>）</w:t>
      </w:r>
      <w:r>
        <w:rPr>
          <w:spacing w:val="-2"/>
          <w:sz w:val="24"/>
          <w:szCs w:val="24"/>
        </w:rPr>
        <w:t>：</w:t>
      </w:r>
      <w:r>
        <w:rPr>
          <w:sz w:val="24"/>
          <w:szCs w:val="24"/>
          <w:u w:val="single" w:color="auto"/>
        </w:rPr>
        <w:t xml:space="preserve">                    </w:t>
      </w:r>
    </w:p>
    <w:p w14:paraId="6DDEADF0">
      <w:pPr>
        <w:pStyle w:val="2"/>
        <w:spacing w:before="184" w:line="220" w:lineRule="auto"/>
        <w:ind w:left="64"/>
        <w:rPr>
          <w:sz w:val="24"/>
          <w:szCs w:val="24"/>
        </w:rPr>
      </w:pPr>
      <w:r>
        <w:rPr>
          <w:spacing w:val="-18"/>
          <w:sz w:val="24"/>
          <w:szCs w:val="24"/>
        </w:rPr>
        <w:t>日</w:t>
      </w:r>
      <w:r>
        <w:rPr>
          <w:spacing w:val="2"/>
          <w:sz w:val="24"/>
          <w:szCs w:val="24"/>
        </w:rPr>
        <w:t xml:space="preserve">          </w:t>
      </w:r>
      <w:r>
        <w:rPr>
          <w:spacing w:val="-18"/>
          <w:sz w:val="24"/>
          <w:szCs w:val="24"/>
        </w:rPr>
        <w:t>期</w:t>
      </w:r>
      <w:r>
        <w:rPr>
          <w:spacing w:val="-84"/>
          <w:sz w:val="24"/>
          <w:szCs w:val="24"/>
        </w:rPr>
        <w:t xml:space="preserve"> </w:t>
      </w:r>
      <w:r>
        <w:rPr>
          <w:spacing w:val="-18"/>
          <w:sz w:val="24"/>
          <w:szCs w:val="24"/>
        </w:rPr>
        <w:t>：</w:t>
      </w:r>
      <w:r>
        <w:rPr>
          <w:spacing w:val="-18"/>
          <w:sz w:val="24"/>
          <w:szCs w:val="24"/>
          <w:u w:val="single" w:color="auto"/>
        </w:rPr>
        <w:t xml:space="preserve">                       </w:t>
      </w:r>
    </w:p>
    <w:p w14:paraId="2F89747C">
      <w:pPr>
        <w:spacing w:line="318" w:lineRule="auto"/>
        <w:rPr>
          <w:rFonts w:ascii="Arial"/>
          <w:sz w:val="21"/>
        </w:rPr>
      </w:pPr>
    </w:p>
    <w:p w14:paraId="64B35A54">
      <w:pPr>
        <w:spacing w:line="318" w:lineRule="auto"/>
        <w:rPr>
          <w:rFonts w:ascii="Arial"/>
          <w:sz w:val="21"/>
        </w:rPr>
      </w:pPr>
    </w:p>
    <w:p w14:paraId="17992026">
      <w:pPr>
        <w:spacing w:line="318" w:lineRule="auto"/>
        <w:rPr>
          <w:rFonts w:ascii="Arial"/>
          <w:sz w:val="21"/>
        </w:rPr>
      </w:pPr>
    </w:p>
    <w:p w14:paraId="6D3BA592">
      <w:pPr>
        <w:pStyle w:val="2"/>
        <w:spacing w:before="78" w:line="224" w:lineRule="auto"/>
        <w:ind w:left="23"/>
        <w:rPr>
          <w:sz w:val="24"/>
          <w:szCs w:val="24"/>
        </w:rPr>
      </w:pPr>
      <w:r>
        <w:rPr>
          <w:spacing w:val="-5"/>
          <w:sz w:val="24"/>
          <w:szCs w:val="24"/>
        </w:rPr>
        <w:t>注：</w:t>
      </w:r>
    </w:p>
    <w:p w14:paraId="5B64E1BF">
      <w:pPr>
        <w:pStyle w:val="2"/>
        <w:spacing w:before="177" w:line="219" w:lineRule="auto"/>
        <w:ind w:left="41"/>
        <w:rPr>
          <w:sz w:val="24"/>
          <w:szCs w:val="24"/>
        </w:rPr>
      </w:pPr>
      <w:r>
        <w:rPr>
          <w:spacing w:val="-1"/>
          <w:sz w:val="24"/>
          <w:szCs w:val="24"/>
        </w:rPr>
        <w:t>1.本项目只允许有唯一的供应商授权代表，提供身份证明扫描件；</w:t>
      </w:r>
    </w:p>
    <w:p w14:paraId="7DDF6099">
      <w:pPr>
        <w:pStyle w:val="2"/>
        <w:spacing w:before="260" w:line="219" w:lineRule="auto"/>
        <w:ind w:left="26"/>
        <w:rPr>
          <w:sz w:val="24"/>
          <w:szCs w:val="24"/>
        </w:rPr>
      </w:pPr>
      <w:r>
        <w:rPr>
          <w:spacing w:val="-1"/>
          <w:sz w:val="24"/>
          <w:szCs w:val="24"/>
        </w:rPr>
        <w:t>2.法定代表人参加磋商的无需提供授权书，仅提供身份证明扫描件。</w:t>
      </w:r>
    </w:p>
    <w:p w14:paraId="343D91FE">
      <w:pPr>
        <w:spacing w:line="219" w:lineRule="auto"/>
        <w:rPr>
          <w:sz w:val="24"/>
          <w:szCs w:val="24"/>
        </w:rPr>
        <w:sectPr>
          <w:headerReference r:id="rId19" w:type="default"/>
          <w:footerReference r:id="rId20" w:type="default"/>
          <w:pgSz w:w="11906" w:h="16839"/>
          <w:pgMar w:top="1134" w:right="1764" w:bottom="1231" w:left="1785" w:header="862" w:footer="985" w:gutter="0"/>
          <w:pgNumType w:fmt="decimal"/>
          <w:cols w:space="720" w:num="1"/>
        </w:sectPr>
      </w:pPr>
    </w:p>
    <w:p w14:paraId="024FD8AB">
      <w:pPr>
        <w:spacing w:line="339" w:lineRule="auto"/>
        <w:rPr>
          <w:rFonts w:ascii="Arial"/>
          <w:sz w:val="21"/>
        </w:rPr>
      </w:pPr>
    </w:p>
    <w:p w14:paraId="475E8997">
      <w:pPr>
        <w:pStyle w:val="2"/>
        <w:spacing w:before="78" w:line="219" w:lineRule="auto"/>
        <w:ind w:left="3436"/>
        <w:outlineLvl w:val="1"/>
        <w:rPr>
          <w:sz w:val="24"/>
          <w:szCs w:val="24"/>
        </w:rPr>
      </w:pPr>
      <w:r>
        <w:rPr>
          <w:b/>
          <w:bCs/>
          <w:spacing w:val="-4"/>
          <w:sz w:val="24"/>
          <w:szCs w:val="24"/>
        </w:rPr>
        <w:t>六、商务响应表</w:t>
      </w:r>
    </w:p>
    <w:p w14:paraId="01A6C0DE">
      <w:pPr>
        <w:spacing w:before="27"/>
      </w:pPr>
    </w:p>
    <w:p w14:paraId="15BF4D1D">
      <w:pPr>
        <w:spacing w:before="26"/>
      </w:pPr>
    </w:p>
    <w:tbl>
      <w:tblPr>
        <w:tblStyle w:val="14"/>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8"/>
        <w:gridCol w:w="1915"/>
        <w:gridCol w:w="2496"/>
        <w:gridCol w:w="2573"/>
        <w:gridCol w:w="814"/>
      </w:tblGrid>
      <w:tr w14:paraId="2A7374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728" w:type="dxa"/>
            <w:vAlign w:val="top"/>
          </w:tcPr>
          <w:p w14:paraId="732C1A9E">
            <w:pPr>
              <w:pStyle w:val="13"/>
              <w:spacing w:before="197" w:line="221" w:lineRule="auto"/>
              <w:ind w:left="130"/>
            </w:pPr>
            <w:r>
              <w:rPr>
                <w:b/>
                <w:bCs/>
                <w:spacing w:val="-7"/>
              </w:rPr>
              <w:t>序号</w:t>
            </w:r>
          </w:p>
        </w:tc>
        <w:tc>
          <w:tcPr>
            <w:tcW w:w="1915" w:type="dxa"/>
            <w:vAlign w:val="top"/>
          </w:tcPr>
          <w:p w14:paraId="4398667F">
            <w:pPr>
              <w:pStyle w:val="13"/>
              <w:spacing w:before="198" w:line="219" w:lineRule="auto"/>
              <w:ind w:left="488"/>
            </w:pPr>
            <w:r>
              <w:rPr>
                <w:b/>
                <w:bCs/>
                <w:spacing w:val="-6"/>
              </w:rPr>
              <w:t>商务条款</w:t>
            </w:r>
          </w:p>
        </w:tc>
        <w:tc>
          <w:tcPr>
            <w:tcW w:w="2496" w:type="dxa"/>
            <w:vAlign w:val="top"/>
          </w:tcPr>
          <w:p w14:paraId="7E0CC344">
            <w:pPr>
              <w:pStyle w:val="13"/>
              <w:spacing w:before="198" w:line="219" w:lineRule="auto"/>
              <w:ind w:left="533"/>
            </w:pPr>
            <w:r>
              <w:rPr>
                <w:b/>
                <w:bCs/>
                <w:spacing w:val="-4"/>
              </w:rPr>
              <w:t>磋商文件要求</w:t>
            </w:r>
          </w:p>
        </w:tc>
        <w:tc>
          <w:tcPr>
            <w:tcW w:w="2573" w:type="dxa"/>
            <w:vAlign w:val="top"/>
          </w:tcPr>
          <w:p w14:paraId="461ABB02">
            <w:pPr>
              <w:pStyle w:val="13"/>
              <w:spacing w:before="197" w:line="219" w:lineRule="auto"/>
              <w:ind w:left="694"/>
            </w:pPr>
            <w:r>
              <w:rPr>
                <w:b/>
                <w:bCs/>
                <w:spacing w:val="-4"/>
              </w:rPr>
              <w:t>供应商承诺</w:t>
            </w:r>
          </w:p>
        </w:tc>
        <w:tc>
          <w:tcPr>
            <w:tcW w:w="814" w:type="dxa"/>
            <w:vAlign w:val="top"/>
          </w:tcPr>
          <w:p w14:paraId="0B5A8260">
            <w:pPr>
              <w:pStyle w:val="13"/>
              <w:spacing w:before="42" w:line="223" w:lineRule="auto"/>
              <w:ind w:left="175" w:right="164" w:hanging="2"/>
            </w:pPr>
            <w:r>
              <w:rPr>
                <w:b/>
                <w:bCs/>
                <w:spacing w:val="-8"/>
              </w:rPr>
              <w:t>偏离</w:t>
            </w:r>
            <w:r>
              <w:t xml:space="preserve"> </w:t>
            </w:r>
            <w:r>
              <w:rPr>
                <w:b/>
                <w:bCs/>
                <w:spacing w:val="-9"/>
              </w:rPr>
              <w:t>说明</w:t>
            </w:r>
          </w:p>
        </w:tc>
      </w:tr>
      <w:tr w14:paraId="04D0D9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28" w:type="dxa"/>
            <w:vAlign w:val="top"/>
          </w:tcPr>
          <w:p w14:paraId="3EFFF15C">
            <w:pPr>
              <w:pStyle w:val="13"/>
              <w:spacing w:before="147" w:line="184" w:lineRule="auto"/>
              <w:ind w:left="329"/>
            </w:pPr>
            <w:r>
              <w:t>1</w:t>
            </w:r>
          </w:p>
        </w:tc>
        <w:tc>
          <w:tcPr>
            <w:tcW w:w="1915" w:type="dxa"/>
            <w:vAlign w:val="top"/>
          </w:tcPr>
          <w:p w14:paraId="67E27F7D">
            <w:pPr>
              <w:pStyle w:val="13"/>
              <w:spacing w:before="110" w:line="219" w:lineRule="auto"/>
              <w:ind w:left="483"/>
            </w:pPr>
            <w:r>
              <w:rPr>
                <w:spacing w:val="-3"/>
              </w:rPr>
              <w:t>付款方式</w:t>
            </w:r>
          </w:p>
        </w:tc>
        <w:tc>
          <w:tcPr>
            <w:tcW w:w="2496" w:type="dxa"/>
            <w:vAlign w:val="top"/>
          </w:tcPr>
          <w:p w14:paraId="7C417308">
            <w:pPr>
              <w:rPr>
                <w:rFonts w:ascii="Arial"/>
                <w:sz w:val="21"/>
              </w:rPr>
            </w:pPr>
          </w:p>
        </w:tc>
        <w:tc>
          <w:tcPr>
            <w:tcW w:w="2573" w:type="dxa"/>
            <w:vAlign w:val="top"/>
          </w:tcPr>
          <w:p w14:paraId="6F0A0DC0">
            <w:pPr>
              <w:rPr>
                <w:rFonts w:ascii="Arial"/>
                <w:sz w:val="21"/>
              </w:rPr>
            </w:pPr>
          </w:p>
        </w:tc>
        <w:tc>
          <w:tcPr>
            <w:tcW w:w="814" w:type="dxa"/>
            <w:vAlign w:val="top"/>
          </w:tcPr>
          <w:p w14:paraId="18E9AE08">
            <w:pPr>
              <w:rPr>
                <w:rFonts w:ascii="Arial"/>
                <w:sz w:val="21"/>
              </w:rPr>
            </w:pPr>
          </w:p>
        </w:tc>
      </w:tr>
      <w:tr w14:paraId="25E754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28" w:type="dxa"/>
            <w:vAlign w:val="top"/>
          </w:tcPr>
          <w:p w14:paraId="37C00159">
            <w:pPr>
              <w:pStyle w:val="13"/>
              <w:spacing w:before="148" w:line="183" w:lineRule="auto"/>
              <w:ind w:left="314"/>
            </w:pPr>
            <w:r>
              <w:t>2</w:t>
            </w:r>
          </w:p>
        </w:tc>
        <w:tc>
          <w:tcPr>
            <w:tcW w:w="1915" w:type="dxa"/>
            <w:vAlign w:val="top"/>
          </w:tcPr>
          <w:p w14:paraId="6286890C">
            <w:pPr>
              <w:pStyle w:val="13"/>
              <w:spacing w:before="111" w:line="219" w:lineRule="auto"/>
              <w:ind w:left="483"/>
            </w:pPr>
            <w:r>
              <w:rPr>
                <w:spacing w:val="-3"/>
              </w:rPr>
              <w:t>服务地点</w:t>
            </w:r>
          </w:p>
        </w:tc>
        <w:tc>
          <w:tcPr>
            <w:tcW w:w="2496" w:type="dxa"/>
            <w:vAlign w:val="top"/>
          </w:tcPr>
          <w:p w14:paraId="764F9BEB">
            <w:pPr>
              <w:rPr>
                <w:rFonts w:ascii="Arial"/>
                <w:sz w:val="21"/>
              </w:rPr>
            </w:pPr>
          </w:p>
        </w:tc>
        <w:tc>
          <w:tcPr>
            <w:tcW w:w="2573" w:type="dxa"/>
            <w:vAlign w:val="top"/>
          </w:tcPr>
          <w:p w14:paraId="3FC3BE0D">
            <w:pPr>
              <w:rPr>
                <w:rFonts w:ascii="Arial"/>
                <w:sz w:val="21"/>
              </w:rPr>
            </w:pPr>
          </w:p>
        </w:tc>
        <w:tc>
          <w:tcPr>
            <w:tcW w:w="814" w:type="dxa"/>
            <w:vAlign w:val="top"/>
          </w:tcPr>
          <w:p w14:paraId="2B767A10">
            <w:pPr>
              <w:rPr>
                <w:rFonts w:ascii="Arial"/>
                <w:sz w:val="21"/>
              </w:rPr>
            </w:pPr>
          </w:p>
        </w:tc>
      </w:tr>
      <w:tr w14:paraId="6F969B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728" w:type="dxa"/>
            <w:vAlign w:val="top"/>
          </w:tcPr>
          <w:p w14:paraId="4B2DDA17">
            <w:pPr>
              <w:pStyle w:val="13"/>
              <w:spacing w:before="148" w:line="183" w:lineRule="auto"/>
              <w:ind w:left="316"/>
            </w:pPr>
            <w:r>
              <w:t>3</w:t>
            </w:r>
          </w:p>
        </w:tc>
        <w:tc>
          <w:tcPr>
            <w:tcW w:w="1915" w:type="dxa"/>
            <w:vAlign w:val="top"/>
          </w:tcPr>
          <w:p w14:paraId="3F300557">
            <w:pPr>
              <w:pStyle w:val="13"/>
              <w:spacing w:before="111" w:line="219" w:lineRule="auto"/>
              <w:ind w:left="483"/>
            </w:pPr>
            <w:r>
              <w:rPr>
                <w:spacing w:val="-3"/>
              </w:rPr>
              <w:t>服务期限</w:t>
            </w:r>
          </w:p>
        </w:tc>
        <w:tc>
          <w:tcPr>
            <w:tcW w:w="2496" w:type="dxa"/>
            <w:vAlign w:val="top"/>
          </w:tcPr>
          <w:p w14:paraId="79386EAF">
            <w:pPr>
              <w:rPr>
                <w:rFonts w:ascii="Arial"/>
                <w:sz w:val="21"/>
              </w:rPr>
            </w:pPr>
          </w:p>
        </w:tc>
        <w:tc>
          <w:tcPr>
            <w:tcW w:w="2573" w:type="dxa"/>
            <w:vAlign w:val="top"/>
          </w:tcPr>
          <w:p w14:paraId="2A5E8860">
            <w:pPr>
              <w:rPr>
                <w:rFonts w:ascii="Arial"/>
                <w:sz w:val="21"/>
              </w:rPr>
            </w:pPr>
          </w:p>
        </w:tc>
        <w:tc>
          <w:tcPr>
            <w:tcW w:w="814" w:type="dxa"/>
            <w:vAlign w:val="top"/>
          </w:tcPr>
          <w:p w14:paraId="2955972B">
            <w:pPr>
              <w:rPr>
                <w:rFonts w:ascii="Arial"/>
                <w:sz w:val="21"/>
              </w:rPr>
            </w:pPr>
          </w:p>
        </w:tc>
      </w:tr>
      <w:tr w14:paraId="52D5D6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728" w:type="dxa"/>
            <w:vAlign w:val="top"/>
          </w:tcPr>
          <w:p w14:paraId="50C837C1">
            <w:pPr>
              <w:pStyle w:val="13"/>
              <w:spacing w:before="148" w:line="183" w:lineRule="auto"/>
              <w:ind w:left="316"/>
              <w:rPr>
                <w:rFonts w:hint="eastAsia" w:eastAsia="宋体"/>
                <w:lang w:val="en-US" w:eastAsia="zh-CN"/>
              </w:rPr>
            </w:pPr>
            <w:r>
              <w:rPr>
                <w:rFonts w:hint="eastAsia"/>
                <w:lang w:val="en-US" w:eastAsia="zh-CN"/>
              </w:rPr>
              <w:t>4</w:t>
            </w:r>
          </w:p>
        </w:tc>
        <w:tc>
          <w:tcPr>
            <w:tcW w:w="1915" w:type="dxa"/>
            <w:vAlign w:val="top"/>
          </w:tcPr>
          <w:p w14:paraId="439B63DF">
            <w:pPr>
              <w:pStyle w:val="13"/>
              <w:spacing w:before="111" w:line="219" w:lineRule="auto"/>
              <w:jc w:val="center"/>
              <w:rPr>
                <w:rFonts w:hint="eastAsia" w:eastAsia="宋体"/>
                <w:spacing w:val="-3"/>
                <w:lang w:val="en-US" w:eastAsia="zh-CN"/>
              </w:rPr>
            </w:pPr>
            <w:r>
              <w:rPr>
                <w:rFonts w:hint="eastAsia"/>
                <w:spacing w:val="-3"/>
                <w:lang w:val="en-US" w:eastAsia="zh-CN"/>
              </w:rPr>
              <w:t>其他</w:t>
            </w:r>
          </w:p>
        </w:tc>
        <w:tc>
          <w:tcPr>
            <w:tcW w:w="2496" w:type="dxa"/>
            <w:vAlign w:val="top"/>
          </w:tcPr>
          <w:p w14:paraId="2220ACA4">
            <w:pPr>
              <w:rPr>
                <w:rFonts w:ascii="Arial"/>
                <w:sz w:val="21"/>
              </w:rPr>
            </w:pPr>
          </w:p>
        </w:tc>
        <w:tc>
          <w:tcPr>
            <w:tcW w:w="2573" w:type="dxa"/>
            <w:vAlign w:val="top"/>
          </w:tcPr>
          <w:p w14:paraId="27D8242C">
            <w:pPr>
              <w:rPr>
                <w:rFonts w:ascii="Arial"/>
                <w:sz w:val="21"/>
              </w:rPr>
            </w:pPr>
          </w:p>
        </w:tc>
        <w:tc>
          <w:tcPr>
            <w:tcW w:w="814" w:type="dxa"/>
            <w:vAlign w:val="top"/>
          </w:tcPr>
          <w:p w14:paraId="31559133">
            <w:pPr>
              <w:rPr>
                <w:rFonts w:ascii="Arial"/>
                <w:sz w:val="21"/>
              </w:rPr>
            </w:pPr>
          </w:p>
        </w:tc>
      </w:tr>
    </w:tbl>
    <w:p w14:paraId="7FF56188">
      <w:pPr>
        <w:rPr>
          <w:rFonts w:ascii="Arial"/>
          <w:sz w:val="21"/>
        </w:rPr>
      </w:pPr>
    </w:p>
    <w:p w14:paraId="0B19950A">
      <w:pPr>
        <w:rPr>
          <w:rFonts w:ascii="Arial" w:hAnsi="Arial" w:eastAsia="Arial" w:cs="Arial"/>
          <w:sz w:val="21"/>
          <w:szCs w:val="21"/>
        </w:rPr>
        <w:sectPr>
          <w:headerReference r:id="rId21" w:type="default"/>
          <w:footerReference r:id="rId22" w:type="default"/>
          <w:pgSz w:w="11906" w:h="16839"/>
          <w:pgMar w:top="1134" w:right="1687" w:bottom="1231" w:left="1687" w:header="862" w:footer="985" w:gutter="0"/>
          <w:pgNumType w:fmt="decimal"/>
          <w:cols w:space="720" w:num="1"/>
        </w:sectPr>
      </w:pPr>
    </w:p>
    <w:p w14:paraId="1C51B999">
      <w:pPr>
        <w:spacing w:line="338" w:lineRule="auto"/>
        <w:rPr>
          <w:rFonts w:ascii="Arial"/>
          <w:sz w:val="21"/>
        </w:rPr>
      </w:pPr>
    </w:p>
    <w:p w14:paraId="1CB769BE">
      <w:pPr>
        <w:pStyle w:val="2"/>
        <w:spacing w:before="78" w:line="221" w:lineRule="auto"/>
        <w:ind w:left="3454"/>
        <w:outlineLvl w:val="1"/>
        <w:rPr>
          <w:sz w:val="24"/>
          <w:szCs w:val="24"/>
        </w:rPr>
      </w:pPr>
      <w:r>
        <w:rPr>
          <w:b/>
          <w:bCs/>
          <w:spacing w:val="-4"/>
          <w:sz w:val="24"/>
          <w:szCs w:val="24"/>
        </w:rPr>
        <w:t>七、人员配备</w:t>
      </w:r>
    </w:p>
    <w:p w14:paraId="77F67A86">
      <w:pPr>
        <w:pStyle w:val="2"/>
        <w:spacing w:before="181" w:line="211" w:lineRule="auto"/>
        <w:ind w:left="2886"/>
        <w:rPr>
          <w:sz w:val="25"/>
          <w:szCs w:val="25"/>
        </w:rPr>
      </w:pPr>
      <w:r>
        <w:rPr>
          <w:i/>
          <w:iCs/>
          <w:spacing w:val="-7"/>
          <w:sz w:val="25"/>
          <w:szCs w:val="25"/>
        </w:rPr>
        <w:t>(供应商可自行制作格式)</w:t>
      </w:r>
    </w:p>
    <w:p w14:paraId="3A771FF5">
      <w:pPr>
        <w:spacing w:line="211" w:lineRule="auto"/>
        <w:rPr>
          <w:sz w:val="25"/>
          <w:szCs w:val="25"/>
        </w:rPr>
        <w:sectPr>
          <w:headerReference r:id="rId23" w:type="default"/>
          <w:footerReference r:id="rId24" w:type="default"/>
          <w:pgSz w:w="11906" w:h="16839"/>
          <w:pgMar w:top="1134" w:right="1785" w:bottom="1231" w:left="1785" w:header="862" w:footer="985" w:gutter="0"/>
          <w:pgNumType w:fmt="decimal"/>
          <w:cols w:space="720" w:num="1"/>
        </w:sectPr>
      </w:pPr>
    </w:p>
    <w:p w14:paraId="0C0F8604">
      <w:pPr>
        <w:spacing w:line="339" w:lineRule="auto"/>
        <w:rPr>
          <w:rFonts w:ascii="Arial"/>
          <w:sz w:val="21"/>
        </w:rPr>
      </w:pPr>
    </w:p>
    <w:p w14:paraId="62264F41">
      <w:pPr>
        <w:pStyle w:val="2"/>
        <w:spacing w:before="78" w:line="219" w:lineRule="auto"/>
        <w:ind w:left="3459"/>
        <w:outlineLvl w:val="1"/>
        <w:rPr>
          <w:sz w:val="24"/>
          <w:szCs w:val="24"/>
        </w:rPr>
      </w:pPr>
      <w:r>
        <w:rPr>
          <w:b/>
          <w:bCs/>
          <w:spacing w:val="-4"/>
          <w:sz w:val="24"/>
          <w:szCs w:val="24"/>
        </w:rPr>
        <w:t>八、服务方案</w:t>
      </w:r>
    </w:p>
    <w:p w14:paraId="667E2A86">
      <w:pPr>
        <w:pStyle w:val="2"/>
        <w:spacing w:before="183" w:line="211" w:lineRule="auto"/>
        <w:ind w:left="2886"/>
        <w:rPr>
          <w:sz w:val="25"/>
          <w:szCs w:val="25"/>
        </w:rPr>
      </w:pPr>
      <w:r>
        <w:rPr>
          <w:i/>
          <w:iCs/>
          <w:spacing w:val="-7"/>
          <w:sz w:val="25"/>
          <w:szCs w:val="25"/>
        </w:rPr>
        <w:t>(供应商可自行制作格式)</w:t>
      </w:r>
    </w:p>
    <w:p w14:paraId="6267D75D">
      <w:pPr>
        <w:spacing w:line="211" w:lineRule="auto"/>
        <w:rPr>
          <w:sz w:val="25"/>
          <w:szCs w:val="25"/>
        </w:rPr>
        <w:sectPr>
          <w:footerReference r:id="rId25" w:type="default"/>
          <w:pgSz w:w="11906" w:h="16839"/>
          <w:pgMar w:top="1134" w:right="1785" w:bottom="1231" w:left="1785" w:header="862" w:footer="985" w:gutter="0"/>
          <w:pgNumType w:fmt="decimal"/>
          <w:cols w:space="720" w:num="1"/>
        </w:sectPr>
      </w:pPr>
    </w:p>
    <w:p w14:paraId="7BBAFF60">
      <w:pPr>
        <w:spacing w:line="339" w:lineRule="auto"/>
        <w:rPr>
          <w:rFonts w:ascii="Arial"/>
          <w:sz w:val="21"/>
        </w:rPr>
      </w:pPr>
    </w:p>
    <w:p w14:paraId="61A0CA06">
      <w:pPr>
        <w:pStyle w:val="2"/>
        <w:spacing w:before="78" w:line="219" w:lineRule="auto"/>
        <w:ind w:left="3461"/>
        <w:outlineLvl w:val="1"/>
        <w:rPr>
          <w:sz w:val="24"/>
          <w:szCs w:val="24"/>
        </w:rPr>
      </w:pPr>
      <w:r>
        <w:rPr>
          <w:b/>
          <w:bCs/>
          <w:spacing w:val="-5"/>
          <w:sz w:val="24"/>
          <w:szCs w:val="24"/>
        </w:rPr>
        <w:t>九、服务承诺</w:t>
      </w:r>
    </w:p>
    <w:p w14:paraId="41A3B792">
      <w:pPr>
        <w:pStyle w:val="2"/>
        <w:spacing w:before="183" w:line="211" w:lineRule="auto"/>
        <w:ind w:left="2886"/>
        <w:rPr>
          <w:sz w:val="25"/>
          <w:szCs w:val="25"/>
        </w:rPr>
      </w:pPr>
      <w:r>
        <w:rPr>
          <w:i/>
          <w:iCs/>
          <w:spacing w:val="-7"/>
          <w:sz w:val="25"/>
          <w:szCs w:val="25"/>
        </w:rPr>
        <w:t>(供应商可自行制作格式)</w:t>
      </w:r>
    </w:p>
    <w:p w14:paraId="101F9F02">
      <w:pPr>
        <w:spacing w:line="211" w:lineRule="auto"/>
        <w:rPr>
          <w:sz w:val="25"/>
          <w:szCs w:val="25"/>
        </w:rPr>
        <w:sectPr>
          <w:footerReference r:id="rId26" w:type="default"/>
          <w:pgSz w:w="11906" w:h="16839"/>
          <w:pgMar w:top="1134" w:right="1785" w:bottom="1231" w:left="1785" w:header="862" w:footer="985" w:gutter="0"/>
          <w:pgNumType w:fmt="decimal"/>
          <w:cols w:space="720" w:num="1"/>
        </w:sectPr>
      </w:pPr>
    </w:p>
    <w:p w14:paraId="7152CE80">
      <w:pPr>
        <w:spacing w:line="339" w:lineRule="auto"/>
        <w:rPr>
          <w:rFonts w:ascii="Arial"/>
          <w:sz w:val="21"/>
        </w:rPr>
      </w:pPr>
    </w:p>
    <w:p w14:paraId="3696371F">
      <w:pPr>
        <w:pStyle w:val="2"/>
        <w:spacing w:before="78" w:line="219" w:lineRule="auto"/>
        <w:ind w:left="3195"/>
        <w:outlineLvl w:val="1"/>
        <w:rPr>
          <w:rFonts w:hint="default" w:eastAsia="宋体"/>
          <w:sz w:val="24"/>
          <w:szCs w:val="24"/>
          <w:lang w:val="en-US" w:eastAsia="zh-CN"/>
        </w:rPr>
      </w:pPr>
      <w:r>
        <w:rPr>
          <w:b/>
          <w:bCs/>
          <w:spacing w:val="-3"/>
          <w:sz w:val="24"/>
          <w:szCs w:val="24"/>
        </w:rPr>
        <w:t>十、</w:t>
      </w:r>
      <w:r>
        <w:rPr>
          <w:rFonts w:hint="eastAsia"/>
          <w:b/>
          <w:bCs/>
          <w:spacing w:val="-3"/>
          <w:sz w:val="24"/>
          <w:szCs w:val="24"/>
          <w:lang w:val="en-US" w:eastAsia="zh-CN"/>
        </w:rPr>
        <w:t>业绩证明材料</w:t>
      </w:r>
    </w:p>
    <w:p w14:paraId="22DD2449">
      <w:pPr>
        <w:spacing w:line="285" w:lineRule="auto"/>
        <w:rPr>
          <w:rFonts w:ascii="Arial"/>
          <w:sz w:val="21"/>
        </w:rPr>
      </w:pPr>
    </w:p>
    <w:p w14:paraId="27EB24F9">
      <w:pPr>
        <w:spacing w:line="285" w:lineRule="auto"/>
        <w:rPr>
          <w:rFonts w:ascii="Arial"/>
          <w:sz w:val="21"/>
        </w:rPr>
      </w:pPr>
    </w:p>
    <w:p w14:paraId="136C398B">
      <w:pPr>
        <w:spacing w:line="339" w:lineRule="auto"/>
        <w:rPr>
          <w:rFonts w:ascii="Arial"/>
          <w:sz w:val="21"/>
        </w:rPr>
      </w:pPr>
    </w:p>
    <w:p w14:paraId="204C6350">
      <w:pPr>
        <w:pStyle w:val="2"/>
        <w:spacing w:before="78" w:line="219" w:lineRule="auto"/>
        <w:ind w:left="2856"/>
        <w:outlineLvl w:val="9"/>
        <w:rPr>
          <w:b/>
          <w:bCs/>
          <w:spacing w:val="-3"/>
          <w:sz w:val="24"/>
          <w:szCs w:val="24"/>
        </w:rPr>
      </w:pPr>
    </w:p>
    <w:p w14:paraId="52A151AB">
      <w:pPr>
        <w:pStyle w:val="2"/>
        <w:spacing w:before="78" w:line="219" w:lineRule="auto"/>
        <w:ind w:left="2856"/>
        <w:outlineLvl w:val="9"/>
        <w:rPr>
          <w:b/>
          <w:bCs/>
          <w:spacing w:val="-3"/>
          <w:sz w:val="24"/>
          <w:szCs w:val="24"/>
        </w:rPr>
      </w:pPr>
    </w:p>
    <w:p w14:paraId="5E150E5B">
      <w:pPr>
        <w:pStyle w:val="2"/>
        <w:spacing w:before="78" w:line="219" w:lineRule="auto"/>
        <w:ind w:left="2856"/>
        <w:outlineLvl w:val="9"/>
        <w:rPr>
          <w:b/>
          <w:bCs/>
          <w:spacing w:val="-3"/>
          <w:sz w:val="24"/>
          <w:szCs w:val="24"/>
        </w:rPr>
      </w:pPr>
    </w:p>
    <w:p w14:paraId="50F70F08">
      <w:pPr>
        <w:pStyle w:val="2"/>
        <w:spacing w:before="78" w:line="219" w:lineRule="auto"/>
        <w:ind w:left="2856"/>
        <w:outlineLvl w:val="9"/>
        <w:rPr>
          <w:b/>
          <w:bCs/>
          <w:spacing w:val="-3"/>
          <w:sz w:val="24"/>
          <w:szCs w:val="24"/>
        </w:rPr>
      </w:pPr>
    </w:p>
    <w:p w14:paraId="1A924F77">
      <w:pPr>
        <w:pStyle w:val="2"/>
        <w:spacing w:before="78" w:line="219" w:lineRule="auto"/>
        <w:ind w:left="2856"/>
        <w:outlineLvl w:val="9"/>
        <w:rPr>
          <w:b/>
          <w:bCs/>
          <w:spacing w:val="-3"/>
          <w:sz w:val="24"/>
          <w:szCs w:val="24"/>
        </w:rPr>
      </w:pPr>
    </w:p>
    <w:p w14:paraId="340A5867">
      <w:pPr>
        <w:pStyle w:val="2"/>
        <w:spacing w:before="78" w:line="219" w:lineRule="auto"/>
        <w:ind w:left="2856"/>
        <w:outlineLvl w:val="9"/>
        <w:rPr>
          <w:b/>
          <w:bCs/>
          <w:spacing w:val="-3"/>
          <w:sz w:val="24"/>
          <w:szCs w:val="24"/>
        </w:rPr>
      </w:pPr>
    </w:p>
    <w:p w14:paraId="49D04C8A">
      <w:pPr>
        <w:pStyle w:val="2"/>
        <w:spacing w:before="78" w:line="219" w:lineRule="auto"/>
        <w:ind w:left="2856"/>
        <w:outlineLvl w:val="9"/>
        <w:rPr>
          <w:b/>
          <w:bCs/>
          <w:spacing w:val="-3"/>
          <w:sz w:val="24"/>
          <w:szCs w:val="24"/>
        </w:rPr>
      </w:pPr>
    </w:p>
    <w:p w14:paraId="4B70F413">
      <w:pPr>
        <w:pStyle w:val="2"/>
        <w:spacing w:before="78" w:line="219" w:lineRule="auto"/>
        <w:ind w:left="2856"/>
        <w:outlineLvl w:val="9"/>
        <w:rPr>
          <w:b/>
          <w:bCs/>
          <w:spacing w:val="-3"/>
          <w:sz w:val="24"/>
          <w:szCs w:val="24"/>
        </w:rPr>
      </w:pPr>
    </w:p>
    <w:p w14:paraId="5B9C8825">
      <w:pPr>
        <w:pStyle w:val="2"/>
        <w:spacing w:before="78" w:line="219" w:lineRule="auto"/>
        <w:ind w:left="2856"/>
        <w:outlineLvl w:val="9"/>
        <w:rPr>
          <w:b/>
          <w:bCs/>
          <w:spacing w:val="-3"/>
          <w:sz w:val="24"/>
          <w:szCs w:val="24"/>
        </w:rPr>
      </w:pPr>
    </w:p>
    <w:p w14:paraId="5A915AE0">
      <w:pPr>
        <w:pStyle w:val="2"/>
        <w:spacing w:before="78" w:line="219" w:lineRule="auto"/>
        <w:ind w:left="2856"/>
        <w:outlineLvl w:val="9"/>
        <w:rPr>
          <w:b/>
          <w:bCs/>
          <w:spacing w:val="-3"/>
          <w:sz w:val="24"/>
          <w:szCs w:val="24"/>
        </w:rPr>
      </w:pPr>
    </w:p>
    <w:p w14:paraId="5367704D">
      <w:pPr>
        <w:pStyle w:val="2"/>
        <w:spacing w:before="78" w:line="219" w:lineRule="auto"/>
        <w:ind w:left="2856"/>
        <w:outlineLvl w:val="9"/>
        <w:rPr>
          <w:b/>
          <w:bCs/>
          <w:spacing w:val="-3"/>
          <w:sz w:val="24"/>
          <w:szCs w:val="24"/>
        </w:rPr>
      </w:pPr>
    </w:p>
    <w:p w14:paraId="27F16246">
      <w:pPr>
        <w:pStyle w:val="2"/>
        <w:spacing w:before="78" w:line="219" w:lineRule="auto"/>
        <w:ind w:left="2856"/>
        <w:outlineLvl w:val="9"/>
        <w:rPr>
          <w:b/>
          <w:bCs/>
          <w:spacing w:val="-3"/>
          <w:sz w:val="24"/>
          <w:szCs w:val="24"/>
        </w:rPr>
      </w:pPr>
    </w:p>
    <w:p w14:paraId="7354C779">
      <w:pPr>
        <w:pStyle w:val="2"/>
        <w:spacing w:before="78" w:line="219" w:lineRule="auto"/>
        <w:ind w:left="2856"/>
        <w:outlineLvl w:val="9"/>
        <w:rPr>
          <w:b/>
          <w:bCs/>
          <w:spacing w:val="-3"/>
          <w:sz w:val="24"/>
          <w:szCs w:val="24"/>
        </w:rPr>
      </w:pPr>
    </w:p>
    <w:p w14:paraId="2DF564C7">
      <w:pPr>
        <w:pStyle w:val="2"/>
        <w:spacing w:before="78" w:line="219" w:lineRule="auto"/>
        <w:ind w:left="2856"/>
        <w:outlineLvl w:val="9"/>
        <w:rPr>
          <w:b/>
          <w:bCs/>
          <w:spacing w:val="-3"/>
          <w:sz w:val="24"/>
          <w:szCs w:val="24"/>
        </w:rPr>
      </w:pPr>
    </w:p>
    <w:p w14:paraId="657A6287">
      <w:pPr>
        <w:pStyle w:val="2"/>
        <w:spacing w:before="78" w:line="219" w:lineRule="auto"/>
        <w:ind w:left="2856"/>
        <w:outlineLvl w:val="9"/>
        <w:rPr>
          <w:b/>
          <w:bCs/>
          <w:spacing w:val="-3"/>
          <w:sz w:val="24"/>
          <w:szCs w:val="24"/>
        </w:rPr>
      </w:pPr>
    </w:p>
    <w:p w14:paraId="060D5265">
      <w:pPr>
        <w:pStyle w:val="2"/>
        <w:spacing w:before="78" w:line="219" w:lineRule="auto"/>
        <w:ind w:left="2856"/>
        <w:outlineLvl w:val="9"/>
        <w:rPr>
          <w:b/>
          <w:bCs/>
          <w:spacing w:val="-3"/>
          <w:sz w:val="24"/>
          <w:szCs w:val="24"/>
        </w:rPr>
      </w:pPr>
    </w:p>
    <w:p w14:paraId="108450F7">
      <w:pPr>
        <w:pStyle w:val="2"/>
        <w:spacing w:before="78" w:line="219" w:lineRule="auto"/>
        <w:ind w:left="2856"/>
        <w:outlineLvl w:val="9"/>
        <w:rPr>
          <w:b/>
          <w:bCs/>
          <w:spacing w:val="-3"/>
          <w:sz w:val="24"/>
          <w:szCs w:val="24"/>
        </w:rPr>
      </w:pPr>
    </w:p>
    <w:p w14:paraId="140FAD4A">
      <w:pPr>
        <w:pStyle w:val="2"/>
        <w:spacing w:before="78" w:line="219" w:lineRule="auto"/>
        <w:ind w:left="2856"/>
        <w:outlineLvl w:val="9"/>
        <w:rPr>
          <w:b/>
          <w:bCs/>
          <w:spacing w:val="-3"/>
          <w:sz w:val="24"/>
          <w:szCs w:val="24"/>
        </w:rPr>
      </w:pPr>
    </w:p>
    <w:p w14:paraId="11E00C49">
      <w:pPr>
        <w:pStyle w:val="2"/>
        <w:spacing w:before="78" w:line="219" w:lineRule="auto"/>
        <w:ind w:left="2856"/>
        <w:outlineLvl w:val="9"/>
        <w:rPr>
          <w:b/>
          <w:bCs/>
          <w:spacing w:val="-3"/>
          <w:sz w:val="24"/>
          <w:szCs w:val="24"/>
        </w:rPr>
      </w:pPr>
    </w:p>
    <w:p w14:paraId="063FFD66">
      <w:pPr>
        <w:pStyle w:val="2"/>
        <w:spacing w:before="78" w:line="219" w:lineRule="auto"/>
        <w:ind w:left="2856"/>
        <w:outlineLvl w:val="9"/>
        <w:rPr>
          <w:b/>
          <w:bCs/>
          <w:spacing w:val="-3"/>
          <w:sz w:val="24"/>
          <w:szCs w:val="24"/>
        </w:rPr>
      </w:pPr>
    </w:p>
    <w:p w14:paraId="284723DE">
      <w:pPr>
        <w:pStyle w:val="2"/>
        <w:spacing w:before="78" w:line="219" w:lineRule="auto"/>
        <w:ind w:left="2856"/>
        <w:outlineLvl w:val="9"/>
        <w:rPr>
          <w:b/>
          <w:bCs/>
          <w:spacing w:val="-3"/>
          <w:sz w:val="24"/>
          <w:szCs w:val="24"/>
        </w:rPr>
      </w:pPr>
    </w:p>
    <w:p w14:paraId="28BF48C6">
      <w:pPr>
        <w:pStyle w:val="2"/>
        <w:spacing w:before="78" w:line="219" w:lineRule="auto"/>
        <w:ind w:left="2856"/>
        <w:outlineLvl w:val="9"/>
        <w:rPr>
          <w:b/>
          <w:bCs/>
          <w:spacing w:val="-3"/>
          <w:sz w:val="24"/>
          <w:szCs w:val="24"/>
        </w:rPr>
      </w:pPr>
    </w:p>
    <w:p w14:paraId="4A65B994">
      <w:pPr>
        <w:pStyle w:val="2"/>
        <w:spacing w:before="78" w:line="219" w:lineRule="auto"/>
        <w:ind w:left="2856"/>
        <w:outlineLvl w:val="9"/>
        <w:rPr>
          <w:b/>
          <w:bCs/>
          <w:spacing w:val="-3"/>
          <w:sz w:val="24"/>
          <w:szCs w:val="24"/>
        </w:rPr>
      </w:pPr>
    </w:p>
    <w:p w14:paraId="085E446A">
      <w:pPr>
        <w:pStyle w:val="2"/>
        <w:spacing w:before="78" w:line="219" w:lineRule="auto"/>
        <w:ind w:left="2856"/>
        <w:outlineLvl w:val="9"/>
        <w:rPr>
          <w:b/>
          <w:bCs/>
          <w:spacing w:val="-3"/>
          <w:sz w:val="24"/>
          <w:szCs w:val="24"/>
        </w:rPr>
      </w:pPr>
    </w:p>
    <w:p w14:paraId="69F3377E">
      <w:pPr>
        <w:pStyle w:val="2"/>
        <w:spacing w:before="78" w:line="219" w:lineRule="auto"/>
        <w:ind w:left="2856"/>
        <w:outlineLvl w:val="9"/>
        <w:rPr>
          <w:b/>
          <w:bCs/>
          <w:spacing w:val="-3"/>
          <w:sz w:val="24"/>
          <w:szCs w:val="24"/>
        </w:rPr>
      </w:pPr>
    </w:p>
    <w:p w14:paraId="03E4B72F">
      <w:pPr>
        <w:pStyle w:val="2"/>
        <w:spacing w:before="78" w:line="219" w:lineRule="auto"/>
        <w:ind w:left="2856"/>
        <w:outlineLvl w:val="9"/>
        <w:rPr>
          <w:b/>
          <w:bCs/>
          <w:spacing w:val="-3"/>
          <w:sz w:val="24"/>
          <w:szCs w:val="24"/>
        </w:rPr>
      </w:pPr>
    </w:p>
    <w:p w14:paraId="3195C208">
      <w:pPr>
        <w:pStyle w:val="2"/>
        <w:spacing w:before="78" w:line="219" w:lineRule="auto"/>
        <w:ind w:left="2856"/>
        <w:outlineLvl w:val="9"/>
        <w:rPr>
          <w:b/>
          <w:bCs/>
          <w:spacing w:val="-3"/>
          <w:sz w:val="24"/>
          <w:szCs w:val="24"/>
        </w:rPr>
      </w:pPr>
    </w:p>
    <w:p w14:paraId="13D2B3C5">
      <w:pPr>
        <w:pStyle w:val="2"/>
        <w:spacing w:before="78" w:line="219" w:lineRule="auto"/>
        <w:ind w:left="2856"/>
        <w:outlineLvl w:val="9"/>
        <w:rPr>
          <w:b/>
          <w:bCs/>
          <w:spacing w:val="-3"/>
          <w:sz w:val="24"/>
          <w:szCs w:val="24"/>
        </w:rPr>
      </w:pPr>
    </w:p>
    <w:p w14:paraId="6B21F5A5">
      <w:pPr>
        <w:pStyle w:val="2"/>
        <w:spacing w:before="78" w:line="219" w:lineRule="auto"/>
        <w:ind w:left="2856"/>
        <w:outlineLvl w:val="9"/>
        <w:rPr>
          <w:b/>
          <w:bCs/>
          <w:spacing w:val="-3"/>
          <w:sz w:val="24"/>
          <w:szCs w:val="24"/>
        </w:rPr>
      </w:pPr>
    </w:p>
    <w:p w14:paraId="60C78689">
      <w:pPr>
        <w:pStyle w:val="2"/>
        <w:spacing w:before="78" w:line="219" w:lineRule="auto"/>
        <w:ind w:left="2856"/>
        <w:outlineLvl w:val="9"/>
        <w:rPr>
          <w:b/>
          <w:bCs/>
          <w:spacing w:val="-3"/>
          <w:sz w:val="24"/>
          <w:szCs w:val="24"/>
        </w:rPr>
      </w:pPr>
    </w:p>
    <w:p w14:paraId="29FC8A24">
      <w:pPr>
        <w:pStyle w:val="2"/>
        <w:spacing w:before="78" w:line="219" w:lineRule="auto"/>
        <w:ind w:left="2856"/>
        <w:outlineLvl w:val="9"/>
        <w:rPr>
          <w:b/>
          <w:bCs/>
          <w:spacing w:val="-3"/>
          <w:sz w:val="24"/>
          <w:szCs w:val="24"/>
        </w:rPr>
      </w:pPr>
    </w:p>
    <w:p w14:paraId="3593B1A9">
      <w:pPr>
        <w:pStyle w:val="2"/>
        <w:spacing w:before="78" w:line="219" w:lineRule="auto"/>
        <w:ind w:left="2856"/>
        <w:outlineLvl w:val="9"/>
        <w:rPr>
          <w:b/>
          <w:bCs/>
          <w:spacing w:val="-3"/>
          <w:sz w:val="24"/>
          <w:szCs w:val="24"/>
        </w:rPr>
      </w:pPr>
    </w:p>
    <w:p w14:paraId="518683BE">
      <w:pPr>
        <w:pStyle w:val="2"/>
        <w:spacing w:before="78" w:line="219" w:lineRule="auto"/>
        <w:ind w:left="2856"/>
        <w:outlineLvl w:val="9"/>
        <w:rPr>
          <w:b/>
          <w:bCs/>
          <w:spacing w:val="-3"/>
          <w:sz w:val="24"/>
          <w:szCs w:val="24"/>
        </w:rPr>
      </w:pPr>
    </w:p>
    <w:p w14:paraId="74B39DBA">
      <w:pPr>
        <w:pStyle w:val="2"/>
        <w:spacing w:before="78" w:line="219" w:lineRule="auto"/>
        <w:ind w:firstLine="420" w:firstLineChars="0"/>
        <w:outlineLvl w:val="9"/>
        <w:rPr>
          <w:b/>
          <w:bCs/>
          <w:spacing w:val="-3"/>
          <w:sz w:val="24"/>
          <w:szCs w:val="24"/>
        </w:rPr>
      </w:pPr>
    </w:p>
    <w:p w14:paraId="3A38BC1F">
      <w:pPr>
        <w:pStyle w:val="2"/>
        <w:spacing w:before="78" w:line="219" w:lineRule="auto"/>
        <w:ind w:left="2856"/>
        <w:outlineLvl w:val="1"/>
        <w:rPr>
          <w:sz w:val="24"/>
          <w:szCs w:val="24"/>
        </w:rPr>
      </w:pPr>
      <w:r>
        <w:rPr>
          <w:b/>
          <w:bCs/>
          <w:spacing w:val="-3"/>
          <w:sz w:val="24"/>
          <w:szCs w:val="24"/>
        </w:rPr>
        <w:t>十</w:t>
      </w:r>
      <w:r>
        <w:rPr>
          <w:rFonts w:hint="eastAsia"/>
          <w:b/>
          <w:bCs/>
          <w:spacing w:val="-3"/>
          <w:sz w:val="24"/>
          <w:szCs w:val="24"/>
          <w:lang w:val="en-US" w:eastAsia="zh-CN"/>
        </w:rPr>
        <w:t>一</w:t>
      </w:r>
      <w:r>
        <w:rPr>
          <w:b/>
          <w:bCs/>
          <w:spacing w:val="-3"/>
          <w:sz w:val="24"/>
          <w:szCs w:val="24"/>
        </w:rPr>
        <w:t>、其他相关证明材料</w:t>
      </w:r>
    </w:p>
    <w:p w14:paraId="0B616DA8">
      <w:pPr>
        <w:pStyle w:val="6"/>
        <w:numPr>
          <w:ilvl w:val="0"/>
          <w:numId w:val="0"/>
        </w:numPr>
        <w:rPr>
          <w:rFonts w:hint="default"/>
          <w:lang w:val="en-US" w:eastAsia="zh-CN"/>
        </w:rPr>
      </w:pPr>
    </w:p>
    <w:sectPr>
      <w:headerReference r:id="rId27" w:type="default"/>
      <w:footerReference r:id="rId28"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284A9A">
    <w:pPr>
      <w:pStyle w:val="2"/>
      <w:tabs>
        <w:tab w:val="left" w:pos="3283"/>
      </w:tabs>
      <w:spacing w:line="219" w:lineRule="auto"/>
      <w:ind w:left="2902"/>
      <w:rPr>
        <w:sz w:val="35"/>
        <w:szCs w:val="35"/>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83D0EA">
    <w:pPr>
      <w:pStyle w:val="2"/>
      <w:spacing w:line="218" w:lineRule="auto"/>
      <w:ind w:left="3380"/>
      <w:rPr>
        <w:sz w:val="20"/>
        <w:szCs w:val="20"/>
      </w:rPr>
    </w:pPr>
    <w:r>
      <w:rPr>
        <w:sz w:val="20"/>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1" name="文本框 10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337F25">
                          <w:pPr>
                            <w:pStyle w:val="5"/>
                          </w:pPr>
                          <w:r>
                            <w:t xml:space="preserve">— </w:t>
                          </w:r>
                          <w:r>
                            <w:fldChar w:fldCharType="begin"/>
                          </w:r>
                          <w:r>
                            <w:instrText xml:space="preserve"> PAGE  \* MERGEFORMAT </w:instrText>
                          </w:r>
                          <w:r>
                            <w:fldChar w:fldCharType="separate"/>
                          </w:r>
                          <w:r>
                            <w:t>22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T1uUEzICAABlBAAADgAAAAAAAAABACAAAAAfAQAAZHJzL2Uyb0RvYy54bWxQSwUG&#10;AAAAAAYABgBZAQAAwwUAAAAA&#10;">
              <v:fill on="f" focussize="0,0"/>
              <v:stroke on="f" weight="0.5pt"/>
              <v:imagedata o:title=""/>
              <o:lock v:ext="edit" aspectratio="f"/>
              <v:textbox inset="0mm,0mm,0mm,0mm" style="mso-fit-shape-to-text:t;">
                <w:txbxContent>
                  <w:p w14:paraId="34337F25">
                    <w:pPr>
                      <w:pStyle w:val="5"/>
                    </w:pPr>
                    <w:r>
                      <w:t xml:space="preserve">— </w:t>
                    </w:r>
                    <w:r>
                      <w:fldChar w:fldCharType="begin"/>
                    </w:r>
                    <w:r>
                      <w:instrText xml:space="preserve"> PAGE  \* MERGEFORMAT </w:instrText>
                    </w:r>
                    <w:r>
                      <w:fldChar w:fldCharType="separate"/>
                    </w:r>
                    <w:r>
                      <w:t>22</w:t>
                    </w:r>
                    <w:r>
                      <w:fldChar w:fldCharType="end"/>
                    </w:r>
                    <w:r>
                      <w:t xml:space="preserve"> —</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D4E442">
    <w:pPr>
      <w:pStyle w:val="2"/>
      <w:spacing w:line="218" w:lineRule="auto"/>
      <w:ind w:left="3281"/>
      <w:rPr>
        <w:sz w:val="20"/>
        <w:szCs w:val="20"/>
      </w:rPr>
    </w:pPr>
    <w:r>
      <w:rPr>
        <w:sz w:val="20"/>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2" name="文本框 10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237586">
                          <w:pPr>
                            <w:pStyle w:val="5"/>
                          </w:pPr>
                          <w:r>
                            <w:t xml:space="preserve">— </w:t>
                          </w:r>
                          <w:r>
                            <w:fldChar w:fldCharType="begin"/>
                          </w:r>
                          <w:r>
                            <w:instrText xml:space="preserve"> PAGE  \* MERGEFORMAT </w:instrText>
                          </w:r>
                          <w:r>
                            <w:fldChar w:fldCharType="separate"/>
                          </w:r>
                          <w:r>
                            <w:t>23</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OZRm0zAgAAZQQAAA4AAAAAAAAAAQAgAAAAHwEAAGRycy9lMm9Eb2MueG1sUEsF&#10;BgAAAAAGAAYAWQEAAMQFAAAAAA==&#10;">
              <v:fill on="f" focussize="0,0"/>
              <v:stroke on="f" weight="0.5pt"/>
              <v:imagedata o:title=""/>
              <o:lock v:ext="edit" aspectratio="f"/>
              <v:textbox inset="0mm,0mm,0mm,0mm" style="mso-fit-shape-to-text:t;">
                <w:txbxContent>
                  <w:p w14:paraId="3B237586">
                    <w:pPr>
                      <w:pStyle w:val="5"/>
                    </w:pPr>
                    <w:r>
                      <w:t xml:space="preserve">— </w:t>
                    </w:r>
                    <w:r>
                      <w:fldChar w:fldCharType="begin"/>
                    </w:r>
                    <w:r>
                      <w:instrText xml:space="preserve"> PAGE  \* MERGEFORMAT </w:instrText>
                    </w:r>
                    <w:r>
                      <w:fldChar w:fldCharType="separate"/>
                    </w:r>
                    <w:r>
                      <w:t>23</w:t>
                    </w:r>
                    <w:r>
                      <w:fldChar w:fldCharType="end"/>
                    </w:r>
                    <w:r>
                      <w:t xml:space="preserve"> —</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9D8A75">
    <w:pPr>
      <w:pStyle w:val="2"/>
      <w:spacing w:line="218" w:lineRule="auto"/>
      <w:ind w:left="3281"/>
      <w:rPr>
        <w:sz w:val="20"/>
        <w:szCs w:val="20"/>
      </w:rPr>
    </w:pPr>
    <w:r>
      <w:rPr>
        <w:sz w:val="20"/>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3" name="文本框 10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183D98">
                          <w:pPr>
                            <w:pStyle w:val="5"/>
                          </w:pPr>
                          <w:r>
                            <w:t xml:space="preserve">— </w:t>
                          </w:r>
                          <w:r>
                            <w:fldChar w:fldCharType="begin"/>
                          </w:r>
                          <w:r>
                            <w:instrText xml:space="preserve"> PAGE  \* MERGEFORMAT </w:instrText>
                          </w:r>
                          <w:r>
                            <w:fldChar w:fldCharType="separate"/>
                          </w:r>
                          <w:r>
                            <w:t>24</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YJdjxNAIAAGUEAAAOAAAAAAAAAAEAIAAAAB8BAABkcnMvZTJvRG9jLnhtbFBL&#10;BQYAAAAABgAGAFkBAADFBQAAAAA=&#10;">
              <v:fill on="f" focussize="0,0"/>
              <v:stroke on="f" weight="0.5pt"/>
              <v:imagedata o:title=""/>
              <o:lock v:ext="edit" aspectratio="f"/>
              <v:textbox inset="0mm,0mm,0mm,0mm" style="mso-fit-shape-to-text:t;">
                <w:txbxContent>
                  <w:p w14:paraId="47183D98">
                    <w:pPr>
                      <w:pStyle w:val="5"/>
                    </w:pPr>
                    <w:r>
                      <w:t xml:space="preserve">— </w:t>
                    </w:r>
                    <w:r>
                      <w:fldChar w:fldCharType="begin"/>
                    </w:r>
                    <w:r>
                      <w:instrText xml:space="preserve"> PAGE  \* MERGEFORMAT </w:instrText>
                    </w:r>
                    <w:r>
                      <w:fldChar w:fldCharType="separate"/>
                    </w:r>
                    <w:r>
                      <w:t>24</w:t>
                    </w:r>
                    <w:r>
                      <w:fldChar w:fldCharType="end"/>
                    </w:r>
                    <w:r>
                      <w:t xml:space="preserve"> —</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F77194">
    <w:pPr>
      <w:pStyle w:val="2"/>
      <w:spacing w:line="218" w:lineRule="auto"/>
      <w:ind w:left="3281"/>
      <w:rPr>
        <w:sz w:val="20"/>
        <w:szCs w:val="20"/>
      </w:rPr>
    </w:pPr>
    <w:r>
      <w:rPr>
        <w:sz w:val="20"/>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4" name="文本框 10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4D0787">
                          <w:pPr>
                            <w:pStyle w:val="5"/>
                          </w:pPr>
                          <w:r>
                            <w:t xml:space="preserve">— </w:t>
                          </w:r>
                          <w:r>
                            <w:fldChar w:fldCharType="begin"/>
                          </w:r>
                          <w:r>
                            <w:instrText xml:space="preserve"> PAGE  \* MERGEFORMAT </w:instrText>
                          </w:r>
                          <w:r>
                            <w:fldChar w:fldCharType="separate"/>
                          </w:r>
                          <w:r>
                            <w:t>25</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sc45Az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sc45AzAgAAZQQAAA4AAAAAAAAAAQAgAAAAHwEAAGRycy9lMm9Eb2MueG1sUEsF&#10;BgAAAAAGAAYAWQEAAMQFAAAAAA==&#10;">
              <v:fill on="f" focussize="0,0"/>
              <v:stroke on="f" weight="0.5pt"/>
              <v:imagedata o:title=""/>
              <o:lock v:ext="edit" aspectratio="f"/>
              <v:textbox inset="0mm,0mm,0mm,0mm" style="mso-fit-shape-to-text:t;">
                <w:txbxContent>
                  <w:p w14:paraId="284D0787">
                    <w:pPr>
                      <w:pStyle w:val="5"/>
                    </w:pPr>
                    <w:r>
                      <w:t xml:space="preserve">— </w:t>
                    </w:r>
                    <w:r>
                      <w:fldChar w:fldCharType="begin"/>
                    </w:r>
                    <w:r>
                      <w:instrText xml:space="preserve"> PAGE  \* MERGEFORMAT </w:instrText>
                    </w:r>
                    <w:r>
                      <w:fldChar w:fldCharType="separate"/>
                    </w:r>
                    <w:r>
                      <w:t>25</w:t>
                    </w:r>
                    <w:r>
                      <w:fldChar w:fldCharType="end"/>
                    </w:r>
                    <w:r>
                      <w:t xml:space="preserve"> —</w:t>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6BB64C">
    <w:pPr>
      <w:pStyle w:val="2"/>
      <w:tabs>
        <w:tab w:val="left" w:pos="3283"/>
      </w:tabs>
      <w:spacing w:line="219" w:lineRule="auto"/>
      <w:ind w:left="2902"/>
      <w:rPr>
        <w:sz w:val="35"/>
        <w:szCs w:val="35"/>
      </w:rPr>
    </w:pPr>
    <w:r>
      <w:rPr>
        <w:sz w:val="35"/>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409969">
                          <w:pPr>
                            <w:pStyle w:val="5"/>
                          </w:pPr>
                          <w:r>
                            <w:t xml:space="preserve">— </w:t>
                          </w:r>
                          <w:r>
                            <w:fldChar w:fldCharType="begin"/>
                          </w:r>
                          <w:r>
                            <w:instrText xml:space="preserve"> PAGE  \* MERGEFORMAT </w:instrText>
                          </w:r>
                          <w:r>
                            <w:fldChar w:fldCharType="separate"/>
                          </w:r>
                          <w:r>
                            <w:t>26</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6409969">
                    <w:pPr>
                      <w:pStyle w:val="5"/>
                    </w:pPr>
                    <w:r>
                      <w:t xml:space="preserve">— </w:t>
                    </w:r>
                    <w:r>
                      <w:fldChar w:fldCharType="begin"/>
                    </w:r>
                    <w:r>
                      <w:instrText xml:space="preserve"> PAGE  \* MERGEFORMAT </w:instrText>
                    </w:r>
                    <w:r>
                      <w:fldChar w:fldCharType="separate"/>
                    </w:r>
                    <w:r>
                      <w:t>26</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8E2133">
    <w:pPr>
      <w:pStyle w:val="2"/>
      <w:spacing w:line="218" w:lineRule="auto"/>
      <w:ind w:left="3549"/>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E67EDA">
    <w:pPr>
      <w:pStyle w:val="2"/>
      <w:spacing w:line="218" w:lineRule="auto"/>
      <w:ind w:left="3380"/>
      <w:rPr>
        <w:sz w:val="20"/>
        <w:szCs w:val="20"/>
      </w:rPr>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4" name="文本框 9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42CF0C">
                          <w:pPr>
                            <w:pStyle w:val="5"/>
                          </w:pPr>
                          <w:r>
                            <w:t xml:space="preserve">— </w:t>
                          </w:r>
                          <w:r>
                            <w:fldChar w:fldCharType="begin"/>
                          </w:r>
                          <w:r>
                            <w:instrText xml:space="preserve"> PAGE  \* MERGEFORMAT </w:instrText>
                          </w:r>
                          <w:r>
                            <w:fldChar w:fldCharType="separate"/>
                          </w:r>
                          <w:r>
                            <w:t>12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o2Ic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i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o2IczAgAAYwQAAA4AAAAAAAAAAQAgAAAAHwEAAGRycy9lMm9Eb2MueG1sUEsF&#10;BgAAAAAGAAYAWQEAAMQFAAAAAA==&#10;">
              <v:fill on="f" focussize="0,0"/>
              <v:stroke on="f" weight="0.5pt"/>
              <v:imagedata o:title=""/>
              <o:lock v:ext="edit" aspectratio="f"/>
              <v:textbox inset="0mm,0mm,0mm,0mm" style="mso-fit-shape-to-text:t;">
                <w:txbxContent>
                  <w:p w14:paraId="7142CF0C">
                    <w:pPr>
                      <w:pStyle w:val="5"/>
                    </w:pPr>
                    <w:r>
                      <w:t xml:space="preserve">— </w:t>
                    </w:r>
                    <w:r>
                      <w:fldChar w:fldCharType="begin"/>
                    </w:r>
                    <w:r>
                      <w:instrText xml:space="preserve"> PAGE  \* MERGEFORMAT </w:instrText>
                    </w:r>
                    <w:r>
                      <w:fldChar w:fldCharType="separate"/>
                    </w:r>
                    <w:r>
                      <w:t>12</w:t>
                    </w:r>
                    <w:r>
                      <w:fldChar w:fldCharType="end"/>
                    </w:r>
                    <w: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DA2F06">
    <w:pPr>
      <w:pStyle w:val="2"/>
      <w:spacing w:line="218" w:lineRule="auto"/>
      <w:ind w:left="3380"/>
      <w:rPr>
        <w:sz w:val="20"/>
        <w:szCs w:val="20"/>
      </w:rPr>
    </w:pPr>
    <w:r>
      <w:rPr>
        <w:sz w:val="20"/>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5" name="文本框 9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7CEE64">
                          <w:pPr>
                            <w:pStyle w:val="5"/>
                          </w:pPr>
                          <w:r>
                            <w:t xml:space="preserve">— </w:t>
                          </w:r>
                          <w:r>
                            <w:fldChar w:fldCharType="begin"/>
                          </w:r>
                          <w:r>
                            <w:instrText xml:space="preserve"> PAGE  \* MERGEFORMAT </w:instrText>
                          </w:r>
                          <w:r>
                            <w:fldChar w:fldCharType="separate"/>
                          </w:r>
                          <w:r>
                            <w:t>13</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AT2g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AT2gzAgAAYwQAAA4AAAAAAAAAAQAgAAAAHwEAAGRycy9lMm9Eb2MueG1sUEsF&#10;BgAAAAAGAAYAWQEAAMQFAAAAAA==&#10;">
              <v:fill on="f" focussize="0,0"/>
              <v:stroke on="f" weight="0.5pt"/>
              <v:imagedata o:title=""/>
              <o:lock v:ext="edit" aspectratio="f"/>
              <v:textbox inset="0mm,0mm,0mm,0mm" style="mso-fit-shape-to-text:t;">
                <w:txbxContent>
                  <w:p w14:paraId="1D7CEE64">
                    <w:pPr>
                      <w:pStyle w:val="5"/>
                    </w:pPr>
                    <w:r>
                      <w:t xml:space="preserve">— </w:t>
                    </w:r>
                    <w:r>
                      <w:fldChar w:fldCharType="begin"/>
                    </w:r>
                    <w:r>
                      <w:instrText xml:space="preserve"> PAGE  \* MERGEFORMAT </w:instrText>
                    </w:r>
                    <w:r>
                      <w:fldChar w:fldCharType="separate"/>
                    </w:r>
                    <w:r>
                      <w:t>13</w:t>
                    </w:r>
                    <w:r>
                      <w:fldChar w:fldCharType="end"/>
                    </w:r>
                    <w: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8F0E8E">
    <w:pPr>
      <w:pStyle w:val="2"/>
      <w:spacing w:line="218" w:lineRule="auto"/>
      <w:ind w:left="3281"/>
      <w:rPr>
        <w:sz w:val="20"/>
        <w:szCs w:val="20"/>
      </w:rPr>
    </w:pPr>
    <w:r>
      <w:rPr>
        <w:sz w:val="20"/>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6" name="文本框 9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B1B350">
                          <w:pPr>
                            <w:pStyle w:val="5"/>
                          </w:pPr>
                          <w:r>
                            <w:t xml:space="preserve">— </w:t>
                          </w:r>
                          <w:r>
                            <w:fldChar w:fldCharType="begin"/>
                          </w:r>
                          <w:r>
                            <w:instrText xml:space="preserve"> PAGE  \* MERGEFORMAT </w:instrText>
                          </w:r>
                          <w:r>
                            <w:fldChar w:fldCharType="separate"/>
                          </w:r>
                          <w:r>
                            <w:t>15</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hoMzAgAAYwQAAA4AAABkcnMvZTJvRG9jLnhtbK1UzY7TMBC+I/EO&#10;lu80aRFVqZ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bdTSjRTqPjlx/fL&#10;z4fLr28EZxCotn6OuJ1FZGjemQZtM5x7HEbeTeFU/IIRgR/ynq/yiiYQHi/NJrNZCheHb9gAP3m8&#10;bp0P74VRJBoZdahfKys7bX3oQoeQmE2bTSVlW0OpSZ3R6es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D+hoMzAgAAYwQAAA4AAAAAAAAAAQAgAAAAHwEAAGRycy9lMm9Eb2MueG1sUEsF&#10;BgAAAAAGAAYAWQEAAMQFAAAAAA==&#10;">
              <v:fill on="f" focussize="0,0"/>
              <v:stroke on="f" weight="0.5pt"/>
              <v:imagedata o:title=""/>
              <o:lock v:ext="edit" aspectratio="f"/>
              <v:textbox inset="0mm,0mm,0mm,0mm" style="mso-fit-shape-to-text:t;">
                <w:txbxContent>
                  <w:p w14:paraId="66B1B350">
                    <w:pPr>
                      <w:pStyle w:val="5"/>
                    </w:pPr>
                    <w:r>
                      <w:t xml:space="preserve">— </w:t>
                    </w:r>
                    <w:r>
                      <w:fldChar w:fldCharType="begin"/>
                    </w:r>
                    <w:r>
                      <w:instrText xml:space="preserve"> PAGE  \* MERGEFORMAT </w:instrText>
                    </w:r>
                    <w:r>
                      <w:fldChar w:fldCharType="separate"/>
                    </w:r>
                    <w:r>
                      <w:t>15</w:t>
                    </w:r>
                    <w:r>
                      <w:fldChar w:fldCharType="end"/>
                    </w:r>
                    <w: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2EE02A">
    <w:pPr>
      <w:pStyle w:val="2"/>
      <w:spacing w:line="218" w:lineRule="auto"/>
      <w:ind w:left="3380"/>
      <w:rPr>
        <w:sz w:val="20"/>
        <w:szCs w:val="20"/>
      </w:rPr>
    </w:pPr>
    <w:r>
      <w:rPr>
        <w:sz w:val="20"/>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7" name="文本框 9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655AA1">
                          <w:pPr>
                            <w:pStyle w:val="5"/>
                          </w:pPr>
                          <w:r>
                            <w:t xml:space="preserve">— </w:t>
                          </w:r>
                          <w:r>
                            <w:fldChar w:fldCharType="begin"/>
                          </w:r>
                          <w:r>
                            <w:instrText xml:space="preserve"> PAGE  \* MERGEFORMAT </w:instrText>
                          </w:r>
                          <w:r>
                            <w:fldChar w:fldCharType="separate"/>
                          </w:r>
                          <w:r>
                            <w:t>17</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WEWwzAgAAYw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mxDCNip++fzv9&#10;+HX6+ZXgDAI1LswQt3GIjO1b26JthvOAw8S7rbxOXzAi8EPe40Ve0UbC06XpZDrN4eLwDRvgZw/X&#10;nQ/xnbCaJKOgHvXrZGWH2xD70CEkZTN2LZXqaqgMaQp69fJV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WEWwzAgAAYwQAAA4AAAAAAAAAAQAgAAAAHwEAAGRycy9lMm9Eb2MueG1sUEsF&#10;BgAAAAAGAAYAWQEAAMQFAAAAAA==&#10;">
              <v:fill on="f" focussize="0,0"/>
              <v:stroke on="f" weight="0.5pt"/>
              <v:imagedata o:title=""/>
              <o:lock v:ext="edit" aspectratio="f"/>
              <v:textbox inset="0mm,0mm,0mm,0mm" style="mso-fit-shape-to-text:t;">
                <w:txbxContent>
                  <w:p w14:paraId="7C655AA1">
                    <w:pPr>
                      <w:pStyle w:val="5"/>
                    </w:pPr>
                    <w:r>
                      <w:t xml:space="preserve">— </w:t>
                    </w:r>
                    <w:r>
                      <w:fldChar w:fldCharType="begin"/>
                    </w:r>
                    <w:r>
                      <w:instrText xml:space="preserve"> PAGE  \* MERGEFORMAT </w:instrText>
                    </w:r>
                    <w:r>
                      <w:fldChar w:fldCharType="separate"/>
                    </w:r>
                    <w:r>
                      <w:t>17</w:t>
                    </w:r>
                    <w:r>
                      <w:fldChar w:fldCharType="end"/>
                    </w:r>
                    <w: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CB2507">
    <w:pPr>
      <w:pStyle w:val="2"/>
      <w:spacing w:line="218" w:lineRule="auto"/>
      <w:ind w:left="3281"/>
      <w:rPr>
        <w:sz w:val="20"/>
        <w:szCs w:val="20"/>
      </w:rPr>
    </w:pPr>
    <w:r>
      <w:rPr>
        <w:sz w:val="20"/>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8" name="文本框 9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AD1949">
                          <w:pPr>
                            <w:pStyle w:val="5"/>
                          </w:pPr>
                          <w:r>
                            <w:t xml:space="preserve">— </w:t>
                          </w:r>
                          <w:r>
                            <w:fldChar w:fldCharType="begin"/>
                          </w:r>
                          <w:r>
                            <w:instrText xml:space="preserve"> PAGE  \* MERGEFORMAT </w:instrText>
                          </w:r>
                          <w:r>
                            <w:fldChar w:fldCharType="separate"/>
                          </w:r>
                          <w:r>
                            <w:t>19</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teHZ4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3qbphGxU8/vp9+&#10;Ppx+fSM4g0CNCzPE3TtExvadbdE2w3nAYeLdVl6nLxgR+CHv8SKvaCPh6dJ0Mp3mcHH4hg3ws8fr&#10;zof4XlhNklFQj/p1srLDJsQ+dAhJ2YxdS6W6GipDmoJevX6T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teHZ4zAgAAYwQAAA4AAAAAAAAAAQAgAAAAHwEAAGRycy9lMm9Eb2MueG1sUEsF&#10;BgAAAAAGAAYAWQEAAMQFAAAAAA==&#10;">
              <v:fill on="f" focussize="0,0"/>
              <v:stroke on="f" weight="0.5pt"/>
              <v:imagedata o:title=""/>
              <o:lock v:ext="edit" aspectratio="f"/>
              <v:textbox inset="0mm,0mm,0mm,0mm" style="mso-fit-shape-to-text:t;">
                <w:txbxContent>
                  <w:p w14:paraId="5EAD1949">
                    <w:pPr>
                      <w:pStyle w:val="5"/>
                    </w:pPr>
                    <w:r>
                      <w:t xml:space="preserve">— </w:t>
                    </w:r>
                    <w:r>
                      <w:fldChar w:fldCharType="begin"/>
                    </w:r>
                    <w:r>
                      <w:instrText xml:space="preserve"> PAGE  \* MERGEFORMAT </w:instrText>
                    </w:r>
                    <w:r>
                      <w:fldChar w:fldCharType="separate"/>
                    </w:r>
                    <w:r>
                      <w:t>19</w:t>
                    </w:r>
                    <w:r>
                      <w:fldChar w:fldCharType="end"/>
                    </w:r>
                    <w:r>
                      <w:t xml:space="preserve"> —</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BEAFF1">
    <w:pPr>
      <w:pStyle w:val="2"/>
      <w:spacing w:line="218" w:lineRule="auto"/>
      <w:ind w:left="3281"/>
      <w:rPr>
        <w:sz w:val="20"/>
        <w:szCs w:val="20"/>
      </w:rPr>
    </w:pPr>
    <w:r>
      <w:rPr>
        <w:sz w:val="20"/>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9" name="文本框 9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AB70D9">
                          <w:pPr>
                            <w:pStyle w:val="5"/>
                          </w:pPr>
                          <w:r>
                            <w:t xml:space="preserve">— </w:t>
                          </w:r>
                          <w:r>
                            <w:fldChar w:fldCharType="begin"/>
                          </w:r>
                          <w:r>
                            <w:instrText xml:space="preserve"> PAGE  \* MERGEFORMAT </w:instrText>
                          </w:r>
                          <w:r>
                            <w:fldChar w:fldCharType="separate"/>
                          </w:r>
                          <w:r>
                            <w:t>20</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2inEzAgAAYw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fU6KZQsVP37+d&#10;fvw6/fxKcAaBWutniHuwiAzdW9OhbYZzj8PIu6ucil8wIvBD3uNFXtEFwuOl6WQ6zeHi8A0b4GeP&#10;163z4Z0wikSjoA71S7Kyw8aHPnQIidm0WTdSphpKTdqCXr1+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n2inEzAgAAYwQAAA4AAAAAAAAAAQAgAAAAHwEAAGRycy9lMm9Eb2MueG1sUEsF&#10;BgAAAAAGAAYAWQEAAMQFAAAAAA==&#10;">
              <v:fill on="f" focussize="0,0"/>
              <v:stroke on="f" weight="0.5pt"/>
              <v:imagedata o:title=""/>
              <o:lock v:ext="edit" aspectratio="f"/>
              <v:textbox inset="0mm,0mm,0mm,0mm" style="mso-fit-shape-to-text:t;">
                <w:txbxContent>
                  <w:p w14:paraId="00AB70D9">
                    <w:pPr>
                      <w:pStyle w:val="5"/>
                    </w:pPr>
                    <w:r>
                      <w:t xml:space="preserve">— </w:t>
                    </w:r>
                    <w:r>
                      <w:fldChar w:fldCharType="begin"/>
                    </w:r>
                    <w:r>
                      <w:instrText xml:space="preserve"> PAGE  \* MERGEFORMAT </w:instrText>
                    </w:r>
                    <w:r>
                      <w:fldChar w:fldCharType="separate"/>
                    </w:r>
                    <w:r>
                      <w:t>20</w:t>
                    </w:r>
                    <w:r>
                      <w:fldChar w:fldCharType="end"/>
                    </w:r>
                    <w:r>
                      <w:t xml:space="preserve"> —</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92F0F5">
    <w:pPr>
      <w:pStyle w:val="2"/>
      <w:spacing w:line="218" w:lineRule="auto"/>
      <w:ind w:left="3281"/>
      <w:rPr>
        <w:sz w:val="20"/>
        <w:szCs w:val="20"/>
      </w:rPr>
    </w:pPr>
    <w:r>
      <w:rPr>
        <w:sz w:val="20"/>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0" name="文本框 10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F12891">
                          <w:pPr>
                            <w:pStyle w:val="5"/>
                          </w:pPr>
                          <w:r>
                            <w:t xml:space="preserve">— </w:t>
                          </w:r>
                          <w:r>
                            <w:fldChar w:fldCharType="begin"/>
                          </w:r>
                          <w:r>
                            <w:instrText xml:space="preserve"> PAGE  \* MERGEFORMAT </w:instrText>
                          </w:r>
                          <w:r>
                            <w:fldChar w:fldCharType="separate"/>
                          </w:r>
                          <w:r>
                            <w:t>21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TnCo8x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5wqPMQIAAGUEAAAOAAAAAAAAAAEAIAAAAB8BAABkcnMvZTJvRG9jLnhtbFBLBQYA&#10;AAAABgAGAFkBAADCBQAAAAA=&#10;">
              <v:fill on="f" focussize="0,0"/>
              <v:stroke on="f" weight="0.5pt"/>
              <v:imagedata o:title=""/>
              <o:lock v:ext="edit" aspectratio="f"/>
              <v:textbox inset="0mm,0mm,0mm,0mm" style="mso-fit-shape-to-text:t;">
                <w:txbxContent>
                  <w:p w14:paraId="66F12891">
                    <w:pPr>
                      <w:pStyle w:val="5"/>
                    </w:pPr>
                    <w:r>
                      <w:t xml:space="preserve">— </w:t>
                    </w:r>
                    <w:r>
                      <w:fldChar w:fldCharType="begin"/>
                    </w:r>
                    <w:r>
                      <w:instrText xml:space="preserve"> PAGE  \* MERGEFORMAT </w:instrText>
                    </w:r>
                    <w:r>
                      <w:fldChar w:fldCharType="separate"/>
                    </w:r>
                    <w:r>
                      <w:t>21</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688EB9">
    <w:pPr>
      <w:pStyle w:val="2"/>
      <w:spacing w:before="15" w:line="219" w:lineRule="auto"/>
      <w:ind w:left="34"/>
      <w:rPr>
        <w:sz w:val="18"/>
        <w:szCs w:val="18"/>
      </w:rPr>
    </w:pPr>
    <w:r>
      <mc:AlternateContent>
        <mc:Choice Requires="wps">
          <w:drawing>
            <wp:anchor distT="0" distB="0" distL="114300" distR="114300" simplePos="0" relativeHeight="251659264" behindDoc="0" locked="0" layoutInCell="0" allowOverlap="1">
              <wp:simplePos x="0" y="0"/>
              <wp:positionH relativeFrom="page">
                <wp:posOffset>1151890</wp:posOffset>
              </wp:positionH>
              <wp:positionV relativeFrom="page">
                <wp:posOffset>701040</wp:posOffset>
              </wp:positionV>
              <wp:extent cx="5257165" cy="9525"/>
              <wp:effectExtent l="0" t="0" r="0" b="0"/>
              <wp:wrapNone/>
              <wp:docPr id="1" name="任意多边形 1"/>
              <wp:cNvGraphicFramePr/>
              <a:graphic xmlns:a="http://schemas.openxmlformats.org/drawingml/2006/main">
                <a:graphicData uri="http://schemas.microsoft.com/office/word/2010/wordprocessingShape">
                  <wps:wsp>
                    <wps:cNvSpPr/>
                    <wps:spPr>
                      <a:xfrm>
                        <a:off x="0" y="0"/>
                        <a:ext cx="5257165" cy="9525"/>
                      </a:xfrm>
                      <a:custGeom>
                        <a:avLst/>
                        <a:gdLst/>
                        <a:ahLst/>
                        <a:cxnLst/>
                        <a:pathLst>
                          <a:path w="8279" h="15">
                            <a:moveTo>
                              <a:pt x="0" y="0"/>
                            </a:moveTo>
                            <a:lnTo>
                              <a:pt x="8278" y="0"/>
                            </a:lnTo>
                            <a:lnTo>
                              <a:pt x="8278"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90.7pt;margin-top:55.2pt;height:0.75pt;width:413.95pt;mso-position-horizontal-relative:page;mso-position-vertical-relative:page;z-index:251659264;mso-width-relative:page;mso-height-relative:page;" fillcolor="#000000" filled="t" stroked="f" coordsize="8279,15" o:allowincell="f" o:gfxdata="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qHxLN1QAAAAwBAAAPAAAAAAAAAAEA&#10;IAAAACIAAABkcnMvZG93bnJldi54bWxQSwECFAAUAAAACACHTuJAq9/YoBICAAB7BAAADgAAAAAA&#10;AAABACAAAAAkAQAAZHJzL2Uyb0RvYy54bWxQSwUGAAAAAAYABgBZAQAAqAUAAAAA&#10;" path="m0,0l8278,0,8278,14,0,14,0,0xe">
              <v:fill on="t" focussize="0,0"/>
              <v:stroke on="f"/>
              <v:imagedata o:title=""/>
              <o:lock v:ext="edit" aspectratio="f"/>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C26A11">
    <w:pPr>
      <w:pStyle w:val="2"/>
      <w:spacing w:before="15" w:line="219" w:lineRule="auto"/>
      <w:ind w:left="20"/>
      <w:rPr>
        <w:sz w:val="18"/>
        <w:szCs w:val="18"/>
      </w:rPr>
    </w:pPr>
    <w:r>
      <mc:AlternateContent>
        <mc:Choice Requires="wps">
          <w:drawing>
            <wp:anchor distT="0" distB="0" distL="114300" distR="114300" simplePos="0" relativeHeight="251660288" behindDoc="0" locked="0" layoutInCell="0" allowOverlap="1">
              <wp:simplePos x="0" y="0"/>
              <wp:positionH relativeFrom="page">
                <wp:posOffset>1143000</wp:posOffset>
              </wp:positionH>
              <wp:positionV relativeFrom="page">
                <wp:posOffset>701040</wp:posOffset>
              </wp:positionV>
              <wp:extent cx="5274310" cy="9525"/>
              <wp:effectExtent l="0" t="0" r="0" b="0"/>
              <wp:wrapNone/>
              <wp:docPr id="4" name="任意多边形 4"/>
              <wp:cNvGraphicFramePr/>
              <a:graphic xmlns:a="http://schemas.openxmlformats.org/drawingml/2006/main">
                <a:graphicData uri="http://schemas.microsoft.com/office/word/2010/wordprocessingShape">
                  <wps:wsp>
                    <wps:cNvSpPr/>
                    <wps:spPr>
                      <a:xfrm>
                        <a:off x="0" y="0"/>
                        <a:ext cx="5274310" cy="9525"/>
                      </a:xfrm>
                      <a:custGeom>
                        <a:avLst/>
                        <a:gdLst/>
                        <a:ahLst/>
                        <a:cxnLst/>
                        <a:pathLst>
                          <a:path w="8305" h="15">
                            <a:moveTo>
                              <a:pt x="0" y="0"/>
                            </a:moveTo>
                            <a:lnTo>
                              <a:pt x="8305" y="0"/>
                            </a:lnTo>
                            <a:lnTo>
                              <a:pt x="8305"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90pt;margin-top:55.2pt;height:0.75pt;width:415.3pt;mso-position-horizontal-relative:page;mso-position-vertical-relative:page;z-index:251660288;mso-width-relative:page;mso-height-relative:page;" fillcolor="#000000" filled="t" stroked="f" coordsize="8305,15" o:allowincell="f" o:gfxdata="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I88ukXZAAAADAEAAA8AAAAAAAAA&#10;AQAgAAAAIgAAAGRycy9kb3ducmV2LnhtbFBLAQIUABQAAAAIAIdO4kASod+HEAIAAHsEAAAOAAAA&#10;AAAAAAEAIAAAACgBAABkcnMvZTJvRG9jLnhtbFBLBQYAAAAABgAGAFkBAACqBQAAAAA=&#10;" path="m0,0l8305,0,8305,14,0,14,0,0xe">
              <v:fill on="t" focussize="0,0"/>
              <v:stroke on="f"/>
              <v:imagedata o:title=""/>
              <o:lock v:ext="edit" aspectratio="f"/>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7499A7">
    <w:pPr>
      <w:pStyle w:val="2"/>
      <w:spacing w:before="15" w:line="219" w:lineRule="auto"/>
      <w:ind w:left="236"/>
      <w:rPr>
        <w:sz w:val="18"/>
        <w:szCs w:val="18"/>
      </w:rPr>
    </w:pPr>
    <w:r>
      <mc:AlternateContent>
        <mc:Choice Requires="wps">
          <w:drawing>
            <wp:anchor distT="0" distB="0" distL="114300" distR="114300" simplePos="0" relativeHeight="251662336" behindDoc="0" locked="0" layoutInCell="0" allowOverlap="1">
              <wp:simplePos x="0" y="0"/>
              <wp:positionH relativeFrom="page">
                <wp:posOffset>1143000</wp:posOffset>
              </wp:positionH>
              <wp:positionV relativeFrom="page">
                <wp:posOffset>701040</wp:posOffset>
              </wp:positionV>
              <wp:extent cx="5274310" cy="9525"/>
              <wp:effectExtent l="0" t="0" r="0" b="0"/>
              <wp:wrapNone/>
              <wp:docPr id="32" name="任意多边形 32"/>
              <wp:cNvGraphicFramePr/>
              <a:graphic xmlns:a="http://schemas.openxmlformats.org/drawingml/2006/main">
                <a:graphicData uri="http://schemas.microsoft.com/office/word/2010/wordprocessingShape">
                  <wps:wsp>
                    <wps:cNvSpPr/>
                    <wps:spPr>
                      <a:xfrm>
                        <a:off x="0" y="0"/>
                        <a:ext cx="5274310" cy="9525"/>
                      </a:xfrm>
                      <a:custGeom>
                        <a:avLst/>
                        <a:gdLst/>
                        <a:ahLst/>
                        <a:cxnLst/>
                        <a:pathLst>
                          <a:path w="8305" h="15">
                            <a:moveTo>
                              <a:pt x="0" y="0"/>
                            </a:moveTo>
                            <a:lnTo>
                              <a:pt x="8305" y="0"/>
                            </a:lnTo>
                            <a:lnTo>
                              <a:pt x="8305"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90pt;margin-top:55.2pt;height:0.75pt;width:415.3pt;mso-position-horizontal-relative:page;mso-position-vertical-relative:page;z-index:251662336;mso-width-relative:page;mso-height-relative:page;" fillcolor="#000000" filled="t" stroked="f" coordsize="8305,15" o:allowincell="f" o:gfxdata="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PPLpF2QAAAAwBAAAPAAAA&#10;AAAAAAEAIAAAACIAAABkcnMvZG93bnJldi54bWxQSwECFAAUAAAACACHTuJAOi31lxQCAAB9BAAA&#10;DgAAAAAAAAABACAAAAAoAQAAZHJzL2Uyb0RvYy54bWxQSwUGAAAAAAYABgBZAQAArgUAAAAA&#10;" path="m0,0l8305,0,8305,14,0,14,0,0xe">
              <v:fill on="t" focussize="0,0"/>
              <v:stroke on="f"/>
              <v:imagedata o:title=""/>
              <o:lock v:ext="edit" aspectratio="f"/>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FD3CB5">
    <w:pPr>
      <w:pStyle w:val="2"/>
      <w:spacing w:before="15" w:line="219" w:lineRule="auto"/>
      <w:ind w:left="119"/>
      <w:rPr>
        <w:sz w:val="18"/>
        <w:szCs w:val="18"/>
      </w:rPr>
    </w:pPr>
    <w:r>
      <mc:AlternateContent>
        <mc:Choice Requires="wps">
          <w:drawing>
            <wp:anchor distT="0" distB="0" distL="114300" distR="114300" simplePos="0" relativeHeight="251673600" behindDoc="0" locked="0" layoutInCell="0" allowOverlap="1">
              <wp:simplePos x="0" y="0"/>
              <wp:positionH relativeFrom="page">
                <wp:posOffset>1143000</wp:posOffset>
              </wp:positionH>
              <wp:positionV relativeFrom="page">
                <wp:posOffset>701040</wp:posOffset>
              </wp:positionV>
              <wp:extent cx="5274310" cy="9525"/>
              <wp:effectExtent l="0" t="0" r="0" b="0"/>
              <wp:wrapNone/>
              <wp:docPr id="75" name="任意多边形 75"/>
              <wp:cNvGraphicFramePr/>
              <a:graphic xmlns:a="http://schemas.openxmlformats.org/drawingml/2006/main">
                <a:graphicData uri="http://schemas.microsoft.com/office/word/2010/wordprocessingShape">
                  <wps:wsp>
                    <wps:cNvSpPr/>
                    <wps:spPr>
                      <a:xfrm>
                        <a:off x="0" y="0"/>
                        <a:ext cx="5274310" cy="9525"/>
                      </a:xfrm>
                      <a:custGeom>
                        <a:avLst/>
                        <a:gdLst/>
                        <a:ahLst/>
                        <a:cxnLst/>
                        <a:pathLst>
                          <a:path w="8305" h="15">
                            <a:moveTo>
                              <a:pt x="0" y="0"/>
                            </a:moveTo>
                            <a:lnTo>
                              <a:pt x="8305" y="0"/>
                            </a:lnTo>
                            <a:lnTo>
                              <a:pt x="8305"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90pt;margin-top:55.2pt;height:0.75pt;width:415.3pt;mso-position-horizontal-relative:page;mso-position-vertical-relative:page;z-index:251673600;mso-width-relative:page;mso-height-relative:page;" fillcolor="#000000" filled="t" stroked="f" coordsize="8305,15" o:allowincell="f" o:gfxdata="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I88ukXZAAAADAEAAA8AAAAAAAAA&#10;AQAgAAAAIgAAAGRycy9kb3ducmV2LnhtbFBLAQIUABQAAAAIAIdO4kAponbrEAIAAH0EAAAOAAAA&#10;AAAAAAEAIAAAACgBAABkcnMvZTJvRG9jLnhtbFBLBQYAAAAABgAGAFkBAACqBQAAAAA=&#10;" path="m0,0l8305,0,8305,14,0,14,0,0xe">
              <v:fill on="t" focussize="0,0"/>
              <v:stroke on="f"/>
              <v:imagedata o:title=""/>
              <o:lock v:ext="edit" aspectratio="f"/>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4BE45A">
    <w:pPr>
      <w:pStyle w:val="2"/>
      <w:spacing w:before="15" w:line="219" w:lineRule="auto"/>
      <w:ind w:left="119"/>
      <w:rPr>
        <w:sz w:val="18"/>
        <w:szCs w:val="18"/>
      </w:rPr>
    </w:pPr>
    <w:r>
      <mc:AlternateContent>
        <mc:Choice Requires="wps">
          <w:drawing>
            <wp:anchor distT="0" distB="0" distL="114300" distR="114300" simplePos="0" relativeHeight="251675648" behindDoc="0" locked="0" layoutInCell="0" allowOverlap="1">
              <wp:simplePos x="0" y="0"/>
              <wp:positionH relativeFrom="page">
                <wp:posOffset>1143000</wp:posOffset>
              </wp:positionH>
              <wp:positionV relativeFrom="page">
                <wp:posOffset>701040</wp:posOffset>
              </wp:positionV>
              <wp:extent cx="5274310" cy="9525"/>
              <wp:effectExtent l="0" t="0" r="0" b="0"/>
              <wp:wrapNone/>
              <wp:docPr id="78" name="任意多边形 78"/>
              <wp:cNvGraphicFramePr/>
              <a:graphic xmlns:a="http://schemas.openxmlformats.org/drawingml/2006/main">
                <a:graphicData uri="http://schemas.microsoft.com/office/word/2010/wordprocessingShape">
                  <wps:wsp>
                    <wps:cNvSpPr/>
                    <wps:spPr>
                      <a:xfrm>
                        <a:off x="0" y="0"/>
                        <a:ext cx="5274310" cy="9525"/>
                      </a:xfrm>
                      <a:custGeom>
                        <a:avLst/>
                        <a:gdLst/>
                        <a:ahLst/>
                        <a:cxnLst/>
                        <a:pathLst>
                          <a:path w="8305" h="15">
                            <a:moveTo>
                              <a:pt x="0" y="0"/>
                            </a:moveTo>
                            <a:lnTo>
                              <a:pt x="8305" y="0"/>
                            </a:lnTo>
                            <a:lnTo>
                              <a:pt x="8305"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90pt;margin-top:55.2pt;height:0.75pt;width:415.3pt;mso-position-horizontal-relative:page;mso-position-vertical-relative:page;z-index:251675648;mso-width-relative:page;mso-height-relative:page;" fillcolor="#000000" filled="t" stroked="f" coordsize="8305,15" o:allowincell="f" o:gfxdata="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88ukXZAAAADAEAAA8AAAAA&#10;AAAAAQAgAAAAIgAAAGRycy9kb3ducmV2LnhtbFBLAQIUABQAAAAIAIdO4kCIdN/JEwIAAH0EAAAO&#10;AAAAAAAAAAEAIAAAACgBAABkcnMvZTJvRG9jLnhtbFBLBQYAAAAABgAGAFkBAACtBQAAAAA=&#10;" path="m0,0l8305,0,8305,14,0,14,0,0xe">
              <v:fill on="t" focussize="0,0"/>
              <v:stroke on="f"/>
              <v:imagedata o:title=""/>
              <o:lock v:ext="edit" aspectratio="f"/>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DCA3E9">
    <w:pPr>
      <w:pStyle w:val="2"/>
      <w:spacing w:before="15" w:line="219" w:lineRule="auto"/>
      <w:ind w:left="20"/>
      <w:rPr>
        <w:sz w:val="18"/>
        <w:szCs w:val="18"/>
      </w:rPr>
    </w:pPr>
    <w:r>
      <mc:AlternateContent>
        <mc:Choice Requires="wps">
          <w:drawing>
            <wp:anchor distT="0" distB="0" distL="114300" distR="114300" simplePos="0" relativeHeight="251668480" behindDoc="0" locked="0" layoutInCell="0" allowOverlap="1">
              <wp:simplePos x="0" y="0"/>
              <wp:positionH relativeFrom="page">
                <wp:posOffset>1143000</wp:posOffset>
              </wp:positionH>
              <wp:positionV relativeFrom="page">
                <wp:posOffset>701040</wp:posOffset>
              </wp:positionV>
              <wp:extent cx="5274310" cy="9525"/>
              <wp:effectExtent l="0" t="0" r="0" b="0"/>
              <wp:wrapNone/>
              <wp:docPr id="92" name="任意多边形 92"/>
              <wp:cNvGraphicFramePr/>
              <a:graphic xmlns:a="http://schemas.openxmlformats.org/drawingml/2006/main">
                <a:graphicData uri="http://schemas.microsoft.com/office/word/2010/wordprocessingShape">
                  <wps:wsp>
                    <wps:cNvSpPr/>
                    <wps:spPr>
                      <a:xfrm>
                        <a:off x="0" y="0"/>
                        <a:ext cx="5274310" cy="9525"/>
                      </a:xfrm>
                      <a:custGeom>
                        <a:avLst/>
                        <a:gdLst/>
                        <a:ahLst/>
                        <a:cxnLst/>
                        <a:pathLst>
                          <a:path w="8305" h="15">
                            <a:moveTo>
                              <a:pt x="0" y="0"/>
                            </a:moveTo>
                            <a:lnTo>
                              <a:pt x="8305" y="0"/>
                            </a:lnTo>
                            <a:lnTo>
                              <a:pt x="8305"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90pt;margin-top:55.2pt;height:0.75pt;width:415.3pt;mso-position-horizontal-relative:page;mso-position-vertical-relative:page;z-index:251668480;mso-width-relative:page;mso-height-relative:page;" fillcolor="#000000" filled="t" stroked="f" coordsize="8305,15" o:allowincell="f" o:gfxdata="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PPLpF2QAAAAwBAAAPAAAA&#10;AAAAAAEAIAAAACIAAABkcnMvZG93bnJldi54bWxQSwECFAAUAAAACACHTuJAN0NpWhQCAAB9BAAA&#10;DgAAAAAAAAABACAAAAAoAQAAZHJzL2Uyb0RvYy54bWxQSwUGAAAAAAYABgBZAQAArgUAAAAA&#10;" path="m0,0l8305,0,8305,14,0,14,0,0xe">
              <v:fill on="t" focussize="0,0"/>
              <v:stroke on="f"/>
              <v:imagedata o:title=""/>
              <o:lock v:ext="edit" aspectratio="f"/>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3C2B37">
    <w:pPr>
      <w:pStyle w:val="2"/>
      <w:spacing w:before="15" w:line="219" w:lineRule="auto"/>
      <w:ind w:left="20"/>
      <w:rPr>
        <w:sz w:val="18"/>
        <w:szCs w:val="18"/>
      </w:rPr>
    </w:pPr>
    <w:r>
      <mc:AlternateContent>
        <mc:Choice Requires="wps">
          <w:drawing>
            <wp:anchor distT="0" distB="0" distL="114300" distR="114300" simplePos="0" relativeHeight="251660288" behindDoc="0" locked="0" layoutInCell="0" allowOverlap="1">
              <wp:simplePos x="0" y="0"/>
              <wp:positionH relativeFrom="page">
                <wp:posOffset>1143000</wp:posOffset>
              </wp:positionH>
              <wp:positionV relativeFrom="page">
                <wp:posOffset>701040</wp:posOffset>
              </wp:positionV>
              <wp:extent cx="5274310" cy="9525"/>
              <wp:effectExtent l="0" t="0" r="0" b="0"/>
              <wp:wrapNone/>
              <wp:docPr id="91" name="任意多边形 91"/>
              <wp:cNvGraphicFramePr/>
              <a:graphic xmlns:a="http://schemas.openxmlformats.org/drawingml/2006/main">
                <a:graphicData uri="http://schemas.microsoft.com/office/word/2010/wordprocessingShape">
                  <wps:wsp>
                    <wps:cNvSpPr/>
                    <wps:spPr>
                      <a:xfrm>
                        <a:off x="0" y="0"/>
                        <a:ext cx="5274310" cy="9525"/>
                      </a:xfrm>
                      <a:custGeom>
                        <a:avLst/>
                        <a:gdLst/>
                        <a:ahLst/>
                        <a:cxnLst/>
                        <a:pathLst>
                          <a:path w="8305" h="15">
                            <a:moveTo>
                              <a:pt x="0" y="0"/>
                            </a:moveTo>
                            <a:lnTo>
                              <a:pt x="8305" y="0"/>
                            </a:lnTo>
                            <a:lnTo>
                              <a:pt x="8305"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90pt;margin-top:55.2pt;height:0.75pt;width:415.3pt;mso-position-horizontal-relative:page;mso-position-vertical-relative:page;z-index:251660288;mso-width-relative:page;mso-height-relative:page;" fillcolor="#000000" filled="t" stroked="f" coordsize="8305,15" o:allowincell="f" o:gfxdata="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88ukXZAAAADAEAAA8AAAAA&#10;AAAAAQAgAAAAIgAAAGRycy9kb3ducmV2LnhtbFBLAQIUABQAAAAIAIdO4kA+BUKrEwIAAH0EAAAO&#10;AAAAAAAAAAEAIAAAACgBAABkcnMvZTJvRG9jLnhtbFBLBQYAAAAABgAGAFkBAACtBQAAAAA=&#10;" path="m0,0l8305,0,8305,14,0,14,0,0xe">
              <v:fill on="t" focussize="0,0"/>
              <v:stroke on="f"/>
              <v:imagedata o:title=""/>
              <o:lock v:ext="edit" aspectratio="f"/>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324E4B">
    <w:pPr>
      <w:pStyle w:val="2"/>
      <w:spacing w:before="15" w:line="219" w:lineRule="auto"/>
      <w:ind w:left="20"/>
      <w:rPr>
        <w:sz w:val="18"/>
        <w:szCs w:val="18"/>
      </w:rPr>
    </w:pPr>
    <w:r>
      <mc:AlternateContent>
        <mc:Choice Requires="wps">
          <w:drawing>
            <wp:anchor distT="0" distB="0" distL="114300" distR="114300" simplePos="0" relativeHeight="251676672" behindDoc="0" locked="0" layoutInCell="0" allowOverlap="1">
              <wp:simplePos x="0" y="0"/>
              <wp:positionH relativeFrom="page">
                <wp:posOffset>1143000</wp:posOffset>
              </wp:positionH>
              <wp:positionV relativeFrom="page">
                <wp:posOffset>701040</wp:posOffset>
              </wp:positionV>
              <wp:extent cx="5274310" cy="9525"/>
              <wp:effectExtent l="0" t="0" r="0" b="0"/>
              <wp:wrapNone/>
              <wp:docPr id="87" name="任意多边形 87"/>
              <wp:cNvGraphicFramePr/>
              <a:graphic xmlns:a="http://schemas.openxmlformats.org/drawingml/2006/main">
                <a:graphicData uri="http://schemas.microsoft.com/office/word/2010/wordprocessingShape">
                  <wps:wsp>
                    <wps:cNvSpPr/>
                    <wps:spPr>
                      <a:xfrm>
                        <a:off x="0" y="0"/>
                        <a:ext cx="5274310" cy="9525"/>
                      </a:xfrm>
                      <a:custGeom>
                        <a:avLst/>
                        <a:gdLst/>
                        <a:ahLst/>
                        <a:cxnLst/>
                        <a:pathLst>
                          <a:path w="8305" h="15">
                            <a:moveTo>
                              <a:pt x="0" y="0"/>
                            </a:moveTo>
                            <a:lnTo>
                              <a:pt x="8305" y="0"/>
                            </a:lnTo>
                            <a:lnTo>
                              <a:pt x="8305"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90pt;margin-top:55.2pt;height:0.75pt;width:415.3pt;mso-position-horizontal-relative:page;mso-position-vertical-relative:page;z-index:251676672;mso-width-relative:page;mso-height-relative:page;" fillcolor="#000000" filled="t" stroked="f" coordsize="8305,15" o:allowincell="f" o:gfxdata="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88ukXZAAAADAEAAA8AAAAA&#10;AAAAAQAgAAAAIgAAAGRycy9kb3ducmV2LnhtbFBLAQIUABQAAAAIAIdO4kAM/FEMEwIAAH0EAAAO&#10;AAAAAAAAAAEAIAAAACgBAABkcnMvZTJvRG9jLnhtbFBLBQYAAAAABgAGAFkBAACtBQAAAAA=&#10;" path="m0,0l8305,0,8305,14,0,14,0,0xe">
              <v:fill on="t" focussize="0,0"/>
              <v:stroke on="f"/>
              <v:imagedata o:title=""/>
              <o:lock v:ext="edit" aspectratio="f"/>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08141B">
    <w:pPr>
      <w:pStyle w:val="2"/>
      <w:spacing w:before="15" w:line="219" w:lineRule="auto"/>
      <w:ind w:left="119"/>
      <w:rPr>
        <w:sz w:val="18"/>
        <w:szCs w:val="18"/>
      </w:rPr>
    </w:pPr>
    <w:r>
      <mc:AlternateContent>
        <mc:Choice Requires="wps">
          <w:drawing>
            <wp:anchor distT="0" distB="0" distL="114300" distR="114300" simplePos="0" relativeHeight="251673600" behindDoc="0" locked="0" layoutInCell="0" allowOverlap="1">
              <wp:simplePos x="0" y="0"/>
              <wp:positionH relativeFrom="page">
                <wp:posOffset>1143000</wp:posOffset>
              </wp:positionH>
              <wp:positionV relativeFrom="page">
                <wp:posOffset>701040</wp:posOffset>
              </wp:positionV>
              <wp:extent cx="5274310" cy="9525"/>
              <wp:effectExtent l="0" t="0" r="0" b="0"/>
              <wp:wrapNone/>
              <wp:docPr id="80" name="任意多边形 80"/>
              <wp:cNvGraphicFramePr/>
              <a:graphic xmlns:a="http://schemas.openxmlformats.org/drawingml/2006/main">
                <a:graphicData uri="http://schemas.microsoft.com/office/word/2010/wordprocessingShape">
                  <wps:wsp>
                    <wps:cNvSpPr/>
                    <wps:spPr>
                      <a:xfrm>
                        <a:off x="0" y="0"/>
                        <a:ext cx="5274310" cy="9525"/>
                      </a:xfrm>
                      <a:custGeom>
                        <a:avLst/>
                        <a:gdLst/>
                        <a:ahLst/>
                        <a:cxnLst/>
                        <a:pathLst>
                          <a:path w="8305" h="15">
                            <a:moveTo>
                              <a:pt x="0" y="0"/>
                            </a:moveTo>
                            <a:lnTo>
                              <a:pt x="8305" y="0"/>
                            </a:lnTo>
                            <a:lnTo>
                              <a:pt x="8305"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90pt;margin-top:55.2pt;height:0.75pt;width:415.3pt;mso-position-horizontal-relative:page;mso-position-vertical-relative:page;z-index:251673600;mso-width-relative:page;mso-height-relative:page;" fillcolor="#000000" filled="t" stroked="f" coordsize="8305,15" o:allowincell="f" o:gfxdata="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jzy6RdkAAAAMAQAADwAAAAAA&#10;AAABACAAAAAiAAAAZHJzL2Rvd25yZXYueG1sUEsBAhQAFAAAAAgAh07iQFi0kGUSAgAAfQQAAA4A&#10;AAAAAAAAAQAgAAAAKAEAAGRycy9lMm9Eb2MueG1sUEsFBgAAAAAGAAYAWQEAAKwFAAAAAA==&#10;" path="m0,0l8305,0,8305,14,0,14,0,0xe">
              <v:fill on="t" focussize="0,0"/>
              <v:stroke on="f"/>
              <v:imagedata o:title=""/>
              <o:lock v:ext="edit" aspectratio="f"/>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65305B">
    <w:pPr>
      <w:pStyle w:val="2"/>
      <w:spacing w:before="15" w:line="219" w:lineRule="auto"/>
      <w:ind w:left="20"/>
      <w:rPr>
        <w:sz w:val="18"/>
        <w:szCs w:val="18"/>
      </w:rPr>
    </w:pPr>
    <w:r>
      <mc:AlternateContent>
        <mc:Choice Requires="wps">
          <w:drawing>
            <wp:anchor distT="0" distB="0" distL="114300" distR="114300" simplePos="0" relativeHeight="251660288" behindDoc="0" locked="0" layoutInCell="0" allowOverlap="1">
              <wp:simplePos x="0" y="0"/>
              <wp:positionH relativeFrom="page">
                <wp:posOffset>1143000</wp:posOffset>
              </wp:positionH>
              <wp:positionV relativeFrom="page">
                <wp:posOffset>701040</wp:posOffset>
              </wp:positionV>
              <wp:extent cx="5274310" cy="9525"/>
              <wp:effectExtent l="0" t="0" r="0" b="0"/>
              <wp:wrapNone/>
              <wp:docPr id="84" name="任意多边形 84"/>
              <wp:cNvGraphicFramePr/>
              <a:graphic xmlns:a="http://schemas.openxmlformats.org/drawingml/2006/main">
                <a:graphicData uri="http://schemas.microsoft.com/office/word/2010/wordprocessingShape">
                  <wps:wsp>
                    <wps:cNvSpPr/>
                    <wps:spPr>
                      <a:xfrm>
                        <a:off x="0" y="0"/>
                        <a:ext cx="5274310" cy="9525"/>
                      </a:xfrm>
                      <a:custGeom>
                        <a:avLst/>
                        <a:gdLst/>
                        <a:ahLst/>
                        <a:cxnLst/>
                        <a:pathLst>
                          <a:path w="8305" h="15">
                            <a:moveTo>
                              <a:pt x="0" y="0"/>
                            </a:moveTo>
                            <a:lnTo>
                              <a:pt x="8305" y="0"/>
                            </a:lnTo>
                            <a:lnTo>
                              <a:pt x="8305"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90pt;margin-top:55.2pt;height:0.75pt;width:415.3pt;mso-position-horizontal-relative:page;mso-position-vertical-relative:page;z-index:251660288;mso-width-relative:page;mso-height-relative:page;" fillcolor="#000000" filled="t" stroked="f" coordsize="8305,15" o:allowincell="f" o:gfxdata="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I88ukXZAAAADAEAAA8AAAAAAAAA&#10;AQAgAAAAIgAAAGRycy9kb3ducmV2LnhtbFBLAQIUABQAAAAIAIdO4kAFunr9EAIAAH0EAAAOAAAA&#10;AAAAAAEAIAAAACgBAABkcnMvZTJvRG9jLnhtbFBLBQYAAAAABgAGAFkBAACqBQAAAAA=&#10;" path="m0,0l8305,0,8305,14,0,14,0,0xe">
              <v:fill on="t" focussize="0,0"/>
              <v:stroke on="f"/>
              <v:imagedata o:title=""/>
              <o:lock v:ext="edit" aspectratio="f"/>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0134AB"/>
    <w:multiLevelType w:val="multilevel"/>
    <w:tmpl w:val="130134AB"/>
    <w:lvl w:ilvl="0" w:tentative="0">
      <w:start w:val="1"/>
      <w:numFmt w:val="decimal"/>
      <w:isLgl/>
      <w:lvlText w:val="%1 "/>
      <w:lvlJc w:val="left"/>
      <w:pPr>
        <w:ind w:left="142" w:firstLine="0"/>
      </w:pPr>
      <w:rPr>
        <w:rFonts w:hint="eastAsia" w:cs="Times New Roman"/>
        <w:b w:val="0"/>
        <w:i w:val="0"/>
        <w:iCs w:val="0"/>
        <w:caps w:val="0"/>
        <w:smallCaps w:val="0"/>
        <w:strike w:val="0"/>
        <w:dstrike w:val="0"/>
        <w:vanish w:val="0"/>
        <w:spacing w:val="0"/>
        <w:kern w:val="0"/>
        <w:position w:val="0"/>
        <w:u w:val="none"/>
        <w:vertAlign w:val="baseline"/>
      </w:rPr>
    </w:lvl>
    <w:lvl w:ilvl="1" w:tentative="0">
      <w:start w:val="1"/>
      <w:numFmt w:val="decimal"/>
      <w:isLgl/>
      <w:lvlText w:val="%1.%2 "/>
      <w:lvlJc w:val="left"/>
      <w:pPr>
        <w:ind w:left="1277" w:firstLine="0"/>
      </w:pPr>
      <w:rPr>
        <w:rFonts w:hint="eastAsia" w:cs="Times New Roman"/>
        <w:b w:val="0"/>
        <w:i w:val="0"/>
        <w:iCs w:val="0"/>
        <w:caps w:val="0"/>
        <w:smallCaps w:val="0"/>
        <w:strike w:val="0"/>
        <w:dstrike w:val="0"/>
        <w:vanish w:val="0"/>
        <w:spacing w:val="0"/>
        <w:kern w:val="0"/>
        <w:position w:val="0"/>
        <w:u w:val="none"/>
        <w:vertAlign w:val="baseline"/>
      </w:rPr>
    </w:lvl>
    <w:lvl w:ilvl="2" w:tentative="0">
      <w:start w:val="1"/>
      <w:numFmt w:val="decimal"/>
      <w:lvlText w:val="%1.%2.%3"/>
      <w:lvlJc w:val="left"/>
      <w:pPr>
        <w:ind w:left="1645" w:firstLine="482"/>
      </w:pPr>
      <w:rPr>
        <w:rFonts w:hint="eastAsia" w:cs="Times New Roman"/>
        <w:b w:val="0"/>
        <w:i w:val="0"/>
        <w:iCs w:val="0"/>
        <w:caps w:val="0"/>
        <w:smallCaps w:val="0"/>
        <w:strike w:val="0"/>
        <w:dstrike w:val="0"/>
        <w:vanish w:val="0"/>
        <w:spacing w:val="0"/>
        <w:kern w:val="0"/>
        <w:position w:val="0"/>
        <w:u w:val="none"/>
        <w:vertAlign w:val="baseline"/>
      </w:rPr>
    </w:lvl>
    <w:lvl w:ilvl="3" w:tentative="0">
      <w:start w:val="1"/>
      <w:numFmt w:val="decimal"/>
      <w:lvlText w:val="(%4)"/>
      <w:lvlJc w:val="left"/>
      <w:pPr>
        <w:ind w:left="142" w:firstLine="624"/>
      </w:pPr>
      <w:rPr>
        <w:rFonts w:hint="eastAsia"/>
      </w:rPr>
    </w:lvl>
    <w:lvl w:ilvl="4" w:tentative="0">
      <w:start w:val="1"/>
      <w:numFmt w:val="decimalEnclosedCircle"/>
      <w:lvlText w:val="%5 "/>
      <w:lvlJc w:val="left"/>
      <w:pPr>
        <w:ind w:left="142" w:firstLine="851"/>
      </w:pPr>
      <w:rPr>
        <w:rFonts w:hint="default" w:ascii="Times New Roman" w:hAnsi="Times New Roman" w:eastAsia="宋体"/>
      </w:rPr>
    </w:lvl>
    <w:lvl w:ilvl="5" w:tentative="0">
      <w:start w:val="1"/>
      <w:numFmt w:val="lowerLetter"/>
      <w:lvlText w:val="%6"/>
      <w:lvlJc w:val="left"/>
      <w:pPr>
        <w:ind w:left="142" w:firstLine="1021"/>
      </w:pPr>
      <w:rPr>
        <w:rFonts w:hint="default" w:ascii="Times New Roman" w:hAnsi="Times New Roman" w:eastAsia="宋体"/>
      </w:rPr>
    </w:lvl>
    <w:lvl w:ilvl="6" w:tentative="0">
      <w:start w:val="1"/>
      <w:numFmt w:val="none"/>
      <w:pStyle w:val="16"/>
      <w:suff w:val="nothing"/>
      <w:lvlText w:val="%7"/>
      <w:lvlJc w:val="left"/>
      <w:pPr>
        <w:ind w:left="142" w:firstLine="482"/>
      </w:pPr>
      <w:rPr>
        <w:rFonts w:hint="eastAsia"/>
      </w:rPr>
    </w:lvl>
    <w:lvl w:ilvl="7" w:tentative="0">
      <w:start w:val="1"/>
      <w:numFmt w:val="lowerLetter"/>
      <w:lvlText w:val="%8)"/>
      <w:lvlJc w:val="left"/>
      <w:pPr>
        <w:ind w:left="3502" w:hanging="420"/>
      </w:pPr>
      <w:rPr>
        <w:rFonts w:hint="eastAsia"/>
      </w:rPr>
    </w:lvl>
    <w:lvl w:ilvl="8" w:tentative="0">
      <w:start w:val="1"/>
      <w:numFmt w:val="lowerRoman"/>
      <w:lvlText w:val="%9."/>
      <w:lvlJc w:val="right"/>
      <w:pPr>
        <w:ind w:left="3922" w:hanging="420"/>
      </w:pPr>
      <w:rPr>
        <w:rFonts w:hint="eastAsia"/>
      </w:rPr>
    </w:lvl>
  </w:abstractNum>
  <w:abstractNum w:abstractNumId="1">
    <w:nsid w:val="5EC207D8"/>
    <w:multiLevelType w:val="singleLevel"/>
    <w:tmpl w:val="5EC207D8"/>
    <w:lvl w:ilvl="0" w:tentative="0">
      <w:start w:val="4"/>
      <w:numFmt w:val="chineseCounting"/>
      <w:suff w:val="space"/>
      <w:lvlText w:val="第%1章"/>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4M2UxMTUxZjMyMWUwZGYzZGFkMDYxYmJkYzk1NDYifQ=="/>
  </w:docVars>
  <w:rsids>
    <w:rsidRoot w:val="00000000"/>
    <w:rsid w:val="00135135"/>
    <w:rsid w:val="09016473"/>
    <w:rsid w:val="09DC27AB"/>
    <w:rsid w:val="0C851169"/>
    <w:rsid w:val="0E645EB8"/>
    <w:rsid w:val="0E754C30"/>
    <w:rsid w:val="10044E7E"/>
    <w:rsid w:val="10607C17"/>
    <w:rsid w:val="108A4FA0"/>
    <w:rsid w:val="10F81961"/>
    <w:rsid w:val="11580B06"/>
    <w:rsid w:val="13394A5B"/>
    <w:rsid w:val="15A24B3A"/>
    <w:rsid w:val="177B7D38"/>
    <w:rsid w:val="17C0574B"/>
    <w:rsid w:val="1DF253FC"/>
    <w:rsid w:val="1FB45B95"/>
    <w:rsid w:val="25341331"/>
    <w:rsid w:val="25606EF6"/>
    <w:rsid w:val="25F34F3E"/>
    <w:rsid w:val="2E7D6451"/>
    <w:rsid w:val="30202DD3"/>
    <w:rsid w:val="31833619"/>
    <w:rsid w:val="33715A39"/>
    <w:rsid w:val="35693991"/>
    <w:rsid w:val="363F3FB7"/>
    <w:rsid w:val="367F5E73"/>
    <w:rsid w:val="388572C9"/>
    <w:rsid w:val="3D077DBC"/>
    <w:rsid w:val="3F042BB6"/>
    <w:rsid w:val="418238EE"/>
    <w:rsid w:val="45362F24"/>
    <w:rsid w:val="45462E2A"/>
    <w:rsid w:val="47504529"/>
    <w:rsid w:val="4CAA3CF8"/>
    <w:rsid w:val="4E4213AD"/>
    <w:rsid w:val="51B5729C"/>
    <w:rsid w:val="5C2C6147"/>
    <w:rsid w:val="5CA9472C"/>
    <w:rsid w:val="5F4E5BD6"/>
    <w:rsid w:val="5FC92290"/>
    <w:rsid w:val="600A456F"/>
    <w:rsid w:val="62BA6031"/>
    <w:rsid w:val="62C06201"/>
    <w:rsid w:val="65F31696"/>
    <w:rsid w:val="67212BBB"/>
    <w:rsid w:val="69C86AD4"/>
    <w:rsid w:val="6B4811EE"/>
    <w:rsid w:val="6B8A6D77"/>
    <w:rsid w:val="6CC33E54"/>
    <w:rsid w:val="6F7557AD"/>
    <w:rsid w:val="79220ABB"/>
    <w:rsid w:val="79240D60"/>
    <w:rsid w:val="7C4504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31"/>
      <w:szCs w:val="31"/>
      <w:lang w:val="en-US" w:eastAsia="en-US" w:bidi="ar-SA"/>
    </w:r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Body Text 2"/>
    <w:basedOn w:val="1"/>
    <w:qFormat/>
    <w:uiPriority w:val="0"/>
    <w:pPr>
      <w:spacing w:after="120" w:line="480" w:lineRule="auto"/>
    </w:pPr>
    <w:rPr>
      <w:rFonts w:ascii="Calibri" w:hAnsi="Calibri" w:eastAsia="宋体" w:cs="Times New Roman"/>
    </w:rPr>
  </w:style>
  <w:style w:type="paragraph" w:styleId="7">
    <w:name w:val="Normal (Web)"/>
    <w:basedOn w:val="1"/>
    <w:unhideWhenUsed/>
    <w:qFormat/>
    <w:uiPriority w:val="0"/>
    <w:pPr>
      <w:spacing w:before="100" w:beforeAutospacing="1" w:after="100" w:afterAutospacing="1"/>
    </w:pPr>
    <w:rPr>
      <w:rFonts w:ascii="宋体" w:hAnsi="宋体" w:cs="宋体"/>
      <w:sz w:val="24"/>
      <w:szCs w:val="24"/>
    </w:rPr>
  </w:style>
  <w:style w:type="paragraph" w:styleId="8">
    <w:name w:val="Body Text First Indent"/>
    <w:basedOn w:val="2"/>
    <w:unhideWhenUsed/>
    <w:qFormat/>
    <w:uiPriority w:val="99"/>
    <w:pPr>
      <w:ind w:firstLine="420" w:firstLineChars="100"/>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paragraph" w:customStyle="1" w:styleId="13">
    <w:name w:val="Table Text"/>
    <w:basedOn w:val="1"/>
    <w:semiHidden/>
    <w:qFormat/>
    <w:uiPriority w:val="0"/>
    <w:rPr>
      <w:rFonts w:ascii="宋体" w:hAnsi="宋体" w:eastAsia="宋体" w:cs="宋体"/>
      <w:sz w:val="24"/>
      <w:szCs w:val="24"/>
      <w:lang w:val="en-US" w:eastAsia="en-US" w:bidi="ar-SA"/>
    </w:rPr>
  </w:style>
  <w:style w:type="table" w:customStyle="1" w:styleId="14">
    <w:name w:val="Table Normal"/>
    <w:semiHidden/>
    <w:unhideWhenUsed/>
    <w:qFormat/>
    <w:uiPriority w:val="0"/>
    <w:tblPr>
      <w:tblCellMar>
        <w:top w:w="0" w:type="dxa"/>
        <w:left w:w="0" w:type="dxa"/>
        <w:bottom w:w="0" w:type="dxa"/>
        <w:right w:w="0" w:type="dxa"/>
      </w:tblCellMar>
    </w:tblPr>
  </w:style>
  <w:style w:type="paragraph" w:customStyle="1" w:styleId="15">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6">
    <w:name w:val="du 正文"/>
    <w:qFormat/>
    <w:uiPriority w:val="0"/>
    <w:pPr>
      <w:widowControl w:val="0"/>
      <w:numPr>
        <w:ilvl w:val="6"/>
        <w:numId w:val="1"/>
      </w:numPr>
      <w:spacing w:line="360" w:lineRule="auto"/>
      <w:jc w:val="both"/>
    </w:pPr>
    <w:rPr>
      <w:rFonts w:ascii="宋体" w:hAnsi="宋体" w:eastAsia="宋体" w:cs="Times New Roman"/>
      <w:bCs/>
      <w:sz w:val="24"/>
      <w:szCs w:val="32"/>
      <w:lang w:val="en-US" w:eastAsia="zh-CN" w:bidi="ar-SA"/>
    </w:rPr>
  </w:style>
  <w:style w:type="paragraph" w:styleId="1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footnotes" Target="footnotes.xml"/><Relationship Id="rId29" Type="http://schemas.openxmlformats.org/officeDocument/2006/relationships/theme" Target="theme/theme1.xml"/><Relationship Id="rId28" Type="http://schemas.openxmlformats.org/officeDocument/2006/relationships/footer" Target="footer14.xml"/><Relationship Id="rId27" Type="http://schemas.openxmlformats.org/officeDocument/2006/relationships/header" Target="header10.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9.xml"/><Relationship Id="rId22" Type="http://schemas.openxmlformats.org/officeDocument/2006/relationships/footer" Target="footer10.xml"/><Relationship Id="rId21" Type="http://schemas.openxmlformats.org/officeDocument/2006/relationships/header" Target="header8.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footer" Target="footer8.xml"/><Relationship Id="rId17" Type="http://schemas.openxmlformats.org/officeDocument/2006/relationships/header" Target="header6.xml"/><Relationship Id="rId16" Type="http://schemas.openxmlformats.org/officeDocument/2006/relationships/footer" Target="footer7.xml"/><Relationship Id="rId15" Type="http://schemas.openxmlformats.org/officeDocument/2006/relationships/header" Target="header5.xml"/><Relationship Id="rId14" Type="http://schemas.openxmlformats.org/officeDocument/2006/relationships/footer" Target="footer6.xml"/><Relationship Id="rId13" Type="http://schemas.openxmlformats.org/officeDocument/2006/relationships/header" Target="header4.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9685</Words>
  <Characters>10290</Characters>
  <Lines>0</Lines>
  <Paragraphs>0</Paragraphs>
  <TotalTime>1040</TotalTime>
  <ScaleCrop>false</ScaleCrop>
  <LinksUpToDate>false</LinksUpToDate>
  <CharactersWithSpaces>10692</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2024-03-26T15:58:00Z</dcterms:created>
  <dc:creator>86139</dc:creator>
  <cp:lastModifiedBy>WPS_1536472881</cp:lastModifiedBy>
  <cp:lastPrinted>2024-04-02T04:29:00Z</cp:lastPrinted>
  <dcterms:modified xsi:type="dcterms:W3CDTF">2024-11-26T03:20:56Z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6E8352F0505A4638A6CC066D26414E1C_13</vt:lpwstr>
  </property>
</Properties>
</file>